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Приложение № 1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к письму министерства 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образования Приморского края 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от</w:t>
      </w:r>
      <w:r>
        <w:rPr>
          <w:rFonts w:cs="Times New Roman" w:ascii="Times New Roman" w:hAnsi="Times New Roman"/>
          <w:sz w:val="28"/>
          <w:szCs w:val="28"/>
          <w:u w:val="none"/>
        </w:rPr>
        <w:t xml:space="preserve">  </w:t>
      </w:r>
      <w:r>
        <w:rPr>
          <w:rFonts w:cs="Times New Roman" w:ascii="Times New Roman" w:hAnsi="Times New Roman"/>
          <w:sz w:val="28"/>
          <w:szCs w:val="28"/>
          <w:u w:val="none"/>
        </w:rPr>
        <w:t>________</w:t>
      </w:r>
      <w:r>
        <w:rPr>
          <w:rFonts w:cs="Times New Roman" w:ascii="Times New Roman" w:hAnsi="Times New Roman"/>
          <w:sz w:val="28"/>
          <w:szCs w:val="28"/>
          <w:u w:val="none"/>
        </w:rPr>
        <w:t xml:space="preserve"> </w:t>
      </w:r>
      <w:r>
        <w:rPr>
          <w:rFonts w:cs="Times New Roman" w:ascii="Times New Roman" w:hAnsi="Times New Roman"/>
          <w:b w:val="false"/>
          <w:bCs w:val="false"/>
          <w:color w:val="000000"/>
          <w:sz w:val="28"/>
          <w:szCs w:val="28"/>
          <w:u w:val="none"/>
        </w:rPr>
        <w:t xml:space="preserve">№   </w:t>
      </w:r>
      <w:r>
        <w:rPr>
          <w:rFonts w:cs="Times New Roman" w:ascii="Times New Roman" w:hAnsi="Times New Roman"/>
          <w:b w:val="false"/>
          <w:bCs w:val="false"/>
          <w:color w:val="000000"/>
          <w:sz w:val="28"/>
          <w:szCs w:val="28"/>
          <w:u w:val="none"/>
        </w:rPr>
        <w:t>__________</w:t>
      </w:r>
    </w:p>
    <w:p>
      <w:pPr>
        <w:pStyle w:val="Normal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  <w:bookmarkStart w:id="0" w:name="_GoBack"/>
      <w:bookmarkStart w:id="1" w:name="_GoBack"/>
      <w:bookmarkEnd w:id="1"/>
    </w:p>
    <w:p>
      <w:pPr>
        <w:pStyle w:val="Normal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Участники ГИА-9 с ОВЗ и участники ГИА-9 - дети-инвалиды и инвалиды </w:t>
      </w:r>
      <w:r>
        <w:rPr>
          <w:rFonts w:cs="Times New Roman" w:ascii="Times New Roman" w:hAnsi="Times New Roman"/>
          <w:b/>
          <w:sz w:val="28"/>
          <w:szCs w:val="28"/>
          <w:u w:val="single"/>
        </w:rPr>
        <w:t>(без специальных условий).</w:t>
      </w:r>
    </w:p>
    <w:p>
      <w:pPr>
        <w:pStyle w:val="Normal"/>
        <w:jc w:val="center"/>
        <w:rPr>
          <w:rFonts w:ascii="Times New Roman" w:hAnsi="Times New Roman" w:cs="Times New Roman"/>
          <w:b/>
          <w:i/>
          <w:i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>(</w:t>
      </w:r>
      <w:r>
        <w:rPr>
          <w:rFonts w:cs="Times New Roman" w:ascii="Times New Roman" w:hAnsi="Times New Roman"/>
          <w:i/>
          <w:sz w:val="28"/>
          <w:szCs w:val="28"/>
        </w:rPr>
        <w:t>вносятся сведения об участниках ГИА-9 (ОГЭ, ГВЭ), которым</w:t>
      </w:r>
      <w:r>
        <w:rPr>
          <w:rFonts w:cs="Times New Roman" w:ascii="Times New Roman" w:hAnsi="Times New Roman"/>
          <w:b/>
          <w:i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i/>
          <w:sz w:val="28"/>
          <w:szCs w:val="28"/>
          <w:u w:val="single"/>
        </w:rPr>
        <w:t>не требуется</w:t>
      </w:r>
      <w:r>
        <w:rPr>
          <w:rFonts w:cs="Times New Roman" w:ascii="Times New Roman" w:hAnsi="Times New Roman"/>
          <w:b/>
          <w:i/>
          <w:sz w:val="28"/>
          <w:szCs w:val="28"/>
        </w:rPr>
        <w:t xml:space="preserve"> </w:t>
      </w:r>
      <w:r>
        <w:rPr>
          <w:rFonts w:cs="Times New Roman" w:ascii="Times New Roman" w:hAnsi="Times New Roman"/>
          <w:i/>
          <w:sz w:val="28"/>
          <w:szCs w:val="28"/>
        </w:rPr>
        <w:t>создание специальных условий</w:t>
      </w:r>
      <w:r>
        <w:rPr>
          <w:rFonts w:cs="Times New Roman" w:ascii="Times New Roman" w:hAnsi="Times New Roman"/>
          <w:b/>
          <w:i/>
          <w:sz w:val="28"/>
          <w:szCs w:val="28"/>
        </w:rPr>
        <w:t>)</w:t>
      </w:r>
    </w:p>
    <w:tbl>
      <w:tblPr>
        <w:tblStyle w:val="855"/>
        <w:tblW w:w="14992" w:type="dxa"/>
        <w:jc w:val="left"/>
        <w:tblInd w:w="0" w:type="dxa"/>
        <w:tblLayout w:type="fixed"/>
        <w:tblCellMar>
          <w:top w:w="55" w:type="dxa"/>
          <w:left w:w="108" w:type="dxa"/>
          <w:bottom w:w="55" w:type="dxa"/>
          <w:right w:w="108" w:type="dxa"/>
        </w:tblCellMar>
        <w:tblLook w:val="04a0" w:noHBand="0" w:noVBand="1" w:firstColumn="1" w:lastRow="0" w:lastColumn="0" w:firstRow="1"/>
      </w:tblPr>
      <w:tblGrid>
        <w:gridCol w:w="785"/>
        <w:gridCol w:w="2017"/>
        <w:gridCol w:w="4109"/>
        <w:gridCol w:w="1418"/>
        <w:gridCol w:w="2126"/>
        <w:gridCol w:w="1985"/>
        <w:gridCol w:w="2551"/>
      </w:tblGrid>
      <w:tr>
        <w:trPr/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0"/>
              <w:jc w:val="center"/>
              <w:rPr>
                <w:rFonts w:ascii="Times New Roman" w:hAnsi="Times New Roman" w:eastAsia="Times New Roman" w:cs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D0D0D"/>
                <w:kern w:val="0"/>
                <w:sz w:val="24"/>
                <w:szCs w:val="24"/>
                <w:lang w:val="ru-RU" w:eastAsia="ru-RU" w:bidi="ar-SA"/>
              </w:rPr>
              <w:t xml:space="preserve">№ </w:t>
            </w:r>
            <w:r>
              <w:rPr>
                <w:rFonts w:eastAsia="Times New Roman" w:cs="Times New Roman" w:ascii="Times New Roman" w:hAnsi="Times New Roman"/>
                <w:b/>
                <w:bCs/>
                <w:color w:val="0D0D0D"/>
                <w:kern w:val="0"/>
                <w:sz w:val="24"/>
                <w:szCs w:val="24"/>
                <w:lang w:val="ru-RU" w:eastAsia="ru-RU" w:bidi="ar-SA"/>
              </w:rPr>
              <w:t>п/п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0"/>
              <w:jc w:val="center"/>
              <w:rPr>
                <w:rFonts w:ascii="Arial" w:hAnsi="Arial" w:eastAsia="Times New Roman" w:cs="Arial"/>
                <w:color w:val="000000"/>
                <w:sz w:val="23"/>
                <w:szCs w:val="2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D0D0D"/>
                <w:kern w:val="0"/>
                <w:sz w:val="24"/>
                <w:szCs w:val="24"/>
                <w:lang w:val="ru-RU" w:eastAsia="ru-RU" w:bidi="ar-SA"/>
              </w:rPr>
              <w:t>ФИО участника ГИА-9</w:t>
              <w:br/>
              <w:t xml:space="preserve">с ОВЗ или ребенка-инвалида, инвалида </w:t>
            </w:r>
            <w:r>
              <w:rPr>
                <w:rFonts w:eastAsia="Times New Roman" w:cs="Times New Roman" w:ascii="Times New Roman" w:hAnsi="Times New Roman"/>
                <w:bCs/>
                <w:i/>
                <w:color w:val="0D0D0D"/>
                <w:kern w:val="0"/>
                <w:sz w:val="24"/>
                <w:szCs w:val="24"/>
                <w:lang w:val="ru-RU" w:eastAsia="ru-RU" w:bidi="ar-SA"/>
              </w:rPr>
              <w:t>(полностью)</w:t>
            </w:r>
          </w:p>
        </w:tc>
        <w:tc>
          <w:tcPr>
            <w:tcW w:w="4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D0D0D"/>
                <w:kern w:val="0"/>
                <w:sz w:val="24"/>
                <w:szCs w:val="24"/>
                <w:lang w:val="ru-RU" w:eastAsia="ru-RU" w:bidi="ar-SA"/>
              </w:rPr>
              <w:t>ОО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 w:eastAsia="Times New Roman" w:cs="Arial"/>
                <w:i/>
                <w:i/>
                <w:color w:val="000000"/>
                <w:sz w:val="23"/>
                <w:szCs w:val="2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/>
                <w:color w:val="0D0D0D"/>
                <w:kern w:val="0"/>
                <w:sz w:val="24"/>
                <w:szCs w:val="24"/>
                <w:lang w:val="ru-RU" w:eastAsia="ru-RU" w:bidi="ar-SA"/>
              </w:rPr>
              <w:t>(полностью, без сокращений)</w:t>
            </w:r>
          </w:p>
          <w:p>
            <w:pPr>
              <w:pStyle w:val="Normal"/>
              <w:widowControl w:val="false"/>
              <w:spacing w:lineRule="auto" w:line="240" w:beforeAutospacing="1" w:after="0"/>
              <w:jc w:val="center"/>
              <w:rPr>
                <w:rFonts w:ascii="Arial" w:hAnsi="Arial" w:eastAsia="Times New Roman" w:cs="Arial"/>
                <w:color w:val="000000"/>
                <w:sz w:val="23"/>
                <w:szCs w:val="23"/>
                <w:lang w:eastAsia="ru-RU"/>
              </w:rPr>
            </w:pPr>
            <w:r>
              <w:rPr>
                <w:rFonts w:eastAsia="Times New Roman" w:cs="Arial" w:ascii="Arial" w:hAnsi="Arial"/>
                <w:color w:val="000000"/>
                <w:sz w:val="23"/>
                <w:szCs w:val="23"/>
                <w:lang w:eastAsia="ru-RU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0"/>
              <w:jc w:val="center"/>
              <w:rPr>
                <w:rFonts w:ascii="Times New Roman" w:hAnsi="Times New Roman" w:eastAsia="Times New Roman" w:cs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D0D0D"/>
                <w:kern w:val="0"/>
                <w:sz w:val="24"/>
                <w:szCs w:val="24"/>
                <w:lang w:val="ru-RU" w:eastAsia="ru-RU" w:bidi="ar-SA"/>
              </w:rPr>
              <w:t>Форма ГИА-9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0"/>
              <w:jc w:val="center"/>
              <w:rPr>
                <w:rFonts w:ascii="Arial" w:hAnsi="Arial" w:eastAsia="Times New Roman" w:cs="Arial"/>
                <w:color w:val="000000"/>
                <w:sz w:val="23"/>
                <w:szCs w:val="2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D0D0D"/>
                <w:kern w:val="0"/>
                <w:sz w:val="24"/>
                <w:szCs w:val="24"/>
                <w:lang w:val="ru-RU" w:eastAsia="ru-RU" w:bidi="ar-SA"/>
              </w:rPr>
              <w:t>Экзамены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Autospacing="1"/>
              <w:jc w:val="center"/>
              <w:rPr>
                <w:rFonts w:ascii="Arial" w:hAnsi="Arial" w:eastAsia="Times New Roman" w:cs="Arial"/>
                <w:color w:val="000000"/>
                <w:sz w:val="23"/>
                <w:szCs w:val="2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D0D0D"/>
                <w:kern w:val="0"/>
                <w:sz w:val="24"/>
                <w:szCs w:val="24"/>
                <w:lang w:val="ru-RU" w:eastAsia="ru-RU" w:bidi="ar-SA"/>
              </w:rPr>
              <w:t>Основание</w:t>
            </w:r>
          </w:p>
          <w:p>
            <w:pPr>
              <w:pStyle w:val="Normal"/>
              <w:widowControl w:val="false"/>
              <w:spacing w:lineRule="auto" w:line="240" w:beforeAutospacing="1" w:after="0"/>
              <w:jc w:val="center"/>
              <w:rPr>
                <w:rFonts w:ascii="Arial" w:hAnsi="Arial" w:eastAsia="Times New Roman" w:cs="Arial"/>
                <w:color w:val="000000"/>
                <w:sz w:val="23"/>
                <w:szCs w:val="23"/>
                <w:lang w:eastAsia="ru-RU"/>
              </w:rPr>
            </w:pPr>
            <w:r>
              <w:rPr>
                <w:rFonts w:eastAsia="Times New Roman" w:cs="Arial" w:ascii="Arial" w:hAnsi="Arial"/>
                <w:color w:val="000000"/>
                <w:sz w:val="23"/>
                <w:szCs w:val="23"/>
                <w:lang w:eastAsia="ru-RU"/>
              </w:rPr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0"/>
              <w:jc w:val="center"/>
              <w:rPr>
                <w:rFonts w:ascii="Arial" w:hAnsi="Arial" w:eastAsia="Times New Roman" w:cs="Arial"/>
                <w:color w:val="000000"/>
                <w:sz w:val="23"/>
                <w:szCs w:val="2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D0D0D"/>
                <w:kern w:val="0"/>
                <w:sz w:val="24"/>
                <w:szCs w:val="24"/>
                <w:lang w:val="ru-RU" w:eastAsia="ru-RU" w:bidi="ar-SA"/>
              </w:rPr>
              <w:t>Условия</w:t>
            </w:r>
          </w:p>
        </w:tc>
      </w:tr>
      <w:tr>
        <w:trPr/>
        <w:tc>
          <w:tcPr>
            <w:tcW w:w="78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spacing w:lineRule="auto" w:line="240" w:before="0" w:after="0"/>
              <w:ind w:hanging="0" w:left="0"/>
              <w:contextualSpacing/>
              <w:jc w:val="both"/>
              <w:rPr>
                <w:rFonts w:ascii="Times New Roman" w:hAnsi="Times New Roman" w:eastAsia="Times New Roman" w:cs="Times New Roman"/>
                <w:color w:val="0D0D0D"/>
                <w:sz w:val="24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D0D0D"/>
                <w:sz w:val="24"/>
                <w:szCs w:val="20"/>
                <w:lang w:eastAsia="ru-RU"/>
              </w:rPr>
            </w:r>
          </w:p>
        </w:tc>
        <w:tc>
          <w:tcPr>
            <w:tcW w:w="201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/>
            </w:pPr>
            <w:r>
              <w:rPr>
                <w:rFonts w:eastAsia="Times New Roman" w:cs="Times New Roman" w:ascii="Times New Roman" w:hAnsi="Times New Roman"/>
                <w:color w:val="0D0D0D"/>
                <w:kern w:val="0"/>
                <w:sz w:val="24"/>
                <w:szCs w:val="24"/>
                <w:lang w:val="ru-RU" w:eastAsia="ru-RU" w:bidi="ar-SA"/>
              </w:rPr>
              <w:t>Иванов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/>
            </w:pPr>
            <w:r>
              <w:rPr>
                <w:rFonts w:eastAsia="Times New Roman" w:cs="Times New Roman" w:ascii="Times New Roman" w:hAnsi="Times New Roman"/>
                <w:color w:val="0D0D0D"/>
                <w:kern w:val="0"/>
                <w:sz w:val="24"/>
                <w:szCs w:val="24"/>
                <w:lang w:val="ru-RU" w:eastAsia="ru-RU" w:bidi="ar-SA"/>
              </w:rPr>
              <w:t>Иван Иванович</w:t>
            </w:r>
          </w:p>
        </w:tc>
        <w:tc>
          <w:tcPr>
            <w:tcW w:w="410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/>
            </w:pPr>
            <w:r>
              <w:rPr>
                <w:rFonts w:eastAsia="Times New Roman" w:cs="Times New Roman" w:ascii="Times New Roman" w:hAnsi="Times New Roman"/>
                <w:color w:val="0D0D0D"/>
                <w:kern w:val="0"/>
                <w:sz w:val="24"/>
                <w:szCs w:val="24"/>
                <w:lang w:val="ru-RU" w:eastAsia="ru-RU" w:bidi="ar-SA"/>
              </w:rPr>
              <w:t>Муниципальное общеобразовательное бюджетное учреждение «Новая средняя общеобразовательная школа» Нового муниципального района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/>
            </w:pPr>
            <w:r>
              <w:rPr>
                <w:rFonts w:eastAsia="Times New Roman" w:cs="Times New Roman" w:ascii="Times New Roman" w:hAnsi="Times New Roman"/>
                <w:color w:themeColor="text1" w:themeTint="f2" w:val="0D0D0D"/>
                <w:kern w:val="0"/>
                <w:sz w:val="24"/>
                <w:szCs w:val="24"/>
                <w:lang w:val="ru-RU" w:eastAsia="ru-RU" w:bidi="ar-SA"/>
              </w:rPr>
              <w:t>ГВЭ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themeColor="text1" w:themeTint="f2" w:val="0D0D0D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themeTint="f2" w:val="0D0D0D"/>
                <w:sz w:val="24"/>
                <w:szCs w:val="24"/>
                <w:lang w:eastAsia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themeColor="text1" w:themeTint="f2" w:val="0D0D0D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themeTint="f2" w:val="0D0D0D"/>
                <w:sz w:val="24"/>
                <w:szCs w:val="24"/>
                <w:lang w:eastAsia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themeColor="text1" w:themeTint="f2" w:val="0D0D0D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themeTint="f2" w:val="0D0D0D"/>
                <w:sz w:val="24"/>
                <w:szCs w:val="24"/>
                <w:lang w:eastAsia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themeColor="text1" w:themeTint="f2" w:val="0D0D0D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themeTint="f2" w:val="0D0D0D"/>
                <w:sz w:val="24"/>
                <w:szCs w:val="24"/>
                <w:lang w:eastAsia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/>
            </w:pPr>
            <w:r>
              <w:rPr>
                <w:rFonts w:eastAsia="Times New Roman" w:cs="Times New Roman" w:ascii="Times New Roman" w:hAnsi="Times New Roman"/>
                <w:color w:themeColor="text1" w:themeTint="f2" w:val="0D0D0D"/>
                <w:kern w:val="0"/>
                <w:sz w:val="24"/>
                <w:szCs w:val="24"/>
                <w:lang w:val="ru-RU" w:eastAsia="ru-RU" w:bidi="ar-SA"/>
              </w:rPr>
              <w:t>ОГЭ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/>
            </w:pPr>
            <w:r>
              <w:rPr>
                <w:rFonts w:eastAsia="Times New Roman" w:cs="Times New Roman" w:ascii="Times New Roman" w:hAnsi="Times New Roman"/>
                <w:color w:themeColor="text1" w:themeTint="f2" w:val="0D0D0D"/>
                <w:kern w:val="0"/>
                <w:sz w:val="24"/>
                <w:szCs w:val="24"/>
                <w:lang w:val="ru-RU" w:eastAsia="ru-RU" w:bidi="ar-SA"/>
              </w:rPr>
              <w:t xml:space="preserve">ГВЭ+ОГЭ* </w:t>
            </w:r>
            <w:r>
              <w:rPr>
                <w:rFonts w:eastAsia="Times New Roman" w:cs="Times New Roman" w:ascii="Times New Roman" w:hAnsi="Times New Roman"/>
                <w:i/>
                <w:color w:themeColor="text1" w:themeTint="f2" w:val="0D0D0D"/>
                <w:kern w:val="0"/>
                <w:sz w:val="16"/>
                <w:szCs w:val="16"/>
                <w:lang w:val="ru-RU" w:eastAsia="ru-RU" w:bidi="ar-SA"/>
              </w:rPr>
              <w:t>(*в этом случае указывается форма для каждого экзамена)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/>
            </w:pPr>
            <w:r>
              <w:rPr>
                <w:rFonts w:eastAsia="Times New Roman" w:cs="Times New Roman" w:ascii="Times New Roman" w:hAnsi="Times New Roman"/>
                <w:color w:val="0D0D0D"/>
                <w:kern w:val="0"/>
                <w:sz w:val="24"/>
                <w:szCs w:val="24"/>
                <w:lang w:val="ru-RU" w:eastAsia="ru-RU" w:bidi="ar-SA"/>
              </w:rPr>
              <w:t>Математика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/>
            </w:pPr>
            <w:r>
              <w:rPr>
                <w:rFonts w:eastAsia="Times New Roman" w:cs="Times New Roman" w:ascii="Times New Roman" w:hAnsi="Times New Roman"/>
                <w:color w:val="0D0D0D"/>
                <w:kern w:val="0"/>
                <w:sz w:val="24"/>
                <w:szCs w:val="24"/>
                <w:lang w:val="ru-RU" w:eastAsia="ru-RU" w:bidi="ar-SA"/>
              </w:rPr>
              <w:t>(письменно)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/>
            </w:pPr>
            <w:r>
              <w:rPr>
                <w:rFonts w:eastAsia="Times New Roman" w:cs="Times New Roman" w:ascii="Times New Roman" w:hAnsi="Times New Roman"/>
                <w:color w:val="0D0D0D"/>
                <w:kern w:val="0"/>
                <w:sz w:val="24"/>
                <w:szCs w:val="24"/>
                <w:lang w:val="ru-RU" w:eastAsia="ru-RU" w:bidi="ar-SA"/>
              </w:rPr>
              <w:t>Русский язык (изложение)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D0D0D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D0D0D"/>
                <w:sz w:val="24"/>
                <w:szCs w:val="24"/>
                <w:lang w:eastAsia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/>
            </w:pPr>
            <w:r>
              <w:rPr>
                <w:rFonts w:eastAsia="Times New Roman" w:cs="Times New Roman" w:ascii="Times New Roman" w:hAnsi="Times New Roman"/>
                <w:color w:val="0D0D0D"/>
                <w:kern w:val="0"/>
                <w:sz w:val="24"/>
                <w:szCs w:val="24"/>
                <w:lang w:val="ru-RU" w:eastAsia="ru-RU" w:bidi="ar-SA"/>
              </w:rPr>
              <w:t>Математика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/>
            </w:pPr>
            <w:r>
              <w:rPr>
                <w:rFonts w:eastAsia="Times New Roman" w:cs="Times New Roman" w:ascii="Times New Roman" w:hAnsi="Times New Roman"/>
                <w:color w:val="0D0D0D"/>
                <w:kern w:val="0"/>
                <w:sz w:val="24"/>
                <w:szCs w:val="24"/>
                <w:lang w:val="ru-RU" w:eastAsia="ru-RU" w:bidi="ar-SA"/>
              </w:rPr>
              <w:t>Русский язык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/>
            </w:pPr>
            <w:r>
              <w:rPr>
                <w:rFonts w:eastAsia="Times New Roman" w:cs="Times New Roman" w:ascii="Times New Roman" w:hAnsi="Times New Roman"/>
                <w:color w:val="0D0D0D"/>
                <w:kern w:val="0"/>
                <w:sz w:val="24"/>
                <w:szCs w:val="24"/>
                <w:lang w:val="ru-RU" w:eastAsia="ru-RU" w:bidi="ar-SA"/>
              </w:rPr>
              <w:t xml:space="preserve">Справка МСЭ </w:t>
              <w:br/>
              <w:t xml:space="preserve">от 23.01.2019 </w:t>
              <w:br/>
              <w:t>№ 0000000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D0D0D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D0D0D"/>
                <w:sz w:val="24"/>
                <w:szCs w:val="24"/>
                <w:lang w:eastAsia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/>
            </w:pPr>
            <w:r>
              <w:rPr>
                <w:rFonts w:eastAsia="Times New Roman" w:cs="Times New Roman" w:ascii="Times New Roman" w:hAnsi="Times New Roman"/>
                <w:color w:val="0D0D0D"/>
                <w:kern w:val="0"/>
                <w:sz w:val="24"/>
                <w:szCs w:val="24"/>
                <w:lang w:val="ru-RU" w:eastAsia="ru-RU" w:bidi="ar-SA"/>
              </w:rPr>
              <w:t>Заключение </w:t>
              <w:br/>
              <w:t xml:space="preserve">ПМПК </w:t>
              <w:br/>
              <w:t xml:space="preserve">от 24.10.2021 </w:t>
              <w:br/>
              <w:t>№ 000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W w:w="25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Ограничение количества экзаменов до двух обязательных.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Увеличение продолжительности экзамена на 1,5 часа. Организация перерывов для проведения необходимых медико-профилактических процедур.</w:t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before="0"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Руководитель МОУО: _____________________ (ФИО)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i/>
          <w:i/>
          <w:sz w:val="20"/>
          <w:szCs w:val="20"/>
        </w:rPr>
      </w:pPr>
      <w:r>
        <w:rPr>
          <w:rFonts w:cs="Times New Roman" w:ascii="Times New Roman" w:hAnsi="Times New Roman"/>
          <w:i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cs="Times New Roman" w:ascii="Times New Roman" w:hAnsi="Times New Roman"/>
          <w:i/>
          <w:sz w:val="20"/>
          <w:szCs w:val="20"/>
        </w:rPr>
        <w:t>подпись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Приложение № 2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к письму министерства 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образования Приморского края 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u w:val="none"/>
        </w:rPr>
        <w:t xml:space="preserve">от _________ </w:t>
      </w:r>
      <w:r>
        <w:rPr>
          <w:rFonts w:cs="Times New Roman" w:ascii="Times New Roman" w:hAnsi="Times New Roman"/>
          <w:b w:val="false"/>
          <w:bCs w:val="false"/>
          <w:color w:val="000000"/>
          <w:sz w:val="28"/>
          <w:szCs w:val="28"/>
          <w:u w:val="none"/>
        </w:rPr>
        <w:t xml:space="preserve">№  </w:t>
      </w:r>
      <w:r>
        <w:rPr>
          <w:rFonts w:cs="Times New Roman" w:ascii="Times New Roman" w:hAnsi="Times New Roman"/>
          <w:sz w:val="28"/>
          <w:szCs w:val="28"/>
          <w:u w:val="none"/>
        </w:rPr>
        <w:t xml:space="preserve">__________ 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Участники </w:t>
      </w:r>
      <w:r>
        <w:rPr>
          <w:rFonts w:cs="Times New Roman" w:ascii="Times New Roman" w:hAnsi="Times New Roman"/>
          <w:b/>
          <w:sz w:val="28"/>
          <w:szCs w:val="28"/>
          <w:u w:val="single"/>
        </w:rPr>
        <w:t>ГВЭ</w:t>
      </w:r>
      <w:r>
        <w:rPr>
          <w:rFonts w:cs="Times New Roman" w:ascii="Times New Roman" w:hAnsi="Times New Roman"/>
          <w:b/>
          <w:sz w:val="28"/>
          <w:szCs w:val="28"/>
        </w:rPr>
        <w:t xml:space="preserve"> с ОВЗ и участники </w:t>
      </w:r>
      <w:r>
        <w:rPr>
          <w:rFonts w:cs="Times New Roman" w:ascii="Times New Roman" w:hAnsi="Times New Roman"/>
          <w:b/>
          <w:sz w:val="28"/>
          <w:szCs w:val="28"/>
          <w:u w:val="single"/>
        </w:rPr>
        <w:t>ГВЭ</w:t>
      </w:r>
      <w:r>
        <w:rPr>
          <w:rFonts w:cs="Times New Roman" w:ascii="Times New Roman" w:hAnsi="Times New Roman"/>
          <w:b/>
          <w:sz w:val="28"/>
          <w:szCs w:val="28"/>
        </w:rPr>
        <w:t xml:space="preserve"> - дети-инвалиды и инвалиды</w:t>
      </w:r>
      <w:r>
        <w:rPr>
          <w:rFonts w:cs="Times New Roman" w:ascii="Times New Roman" w:hAnsi="Times New Roman"/>
          <w:b/>
          <w:sz w:val="28"/>
          <w:szCs w:val="28"/>
          <w:u w:val="single"/>
        </w:rPr>
        <w:t xml:space="preserve"> (со специальными условиями).</w:t>
      </w:r>
    </w:p>
    <w:p>
      <w:pPr>
        <w:pStyle w:val="Normal"/>
        <w:jc w:val="center"/>
        <w:rPr>
          <w:rFonts w:ascii="Times New Roman" w:hAnsi="Times New Roman" w:cs="Times New Roman"/>
          <w:b/>
          <w:i/>
          <w:i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>(</w:t>
      </w:r>
      <w:r>
        <w:rPr>
          <w:rFonts w:cs="Times New Roman" w:ascii="Times New Roman" w:hAnsi="Times New Roman"/>
          <w:i/>
          <w:sz w:val="28"/>
          <w:szCs w:val="28"/>
        </w:rPr>
        <w:t xml:space="preserve">вносятся сведения об участниках </w:t>
      </w:r>
      <w:r>
        <w:rPr>
          <w:rFonts w:cs="Times New Roman" w:ascii="Times New Roman" w:hAnsi="Times New Roman"/>
          <w:b/>
          <w:i/>
          <w:sz w:val="28"/>
          <w:szCs w:val="28"/>
        </w:rPr>
        <w:t>ГВЭ</w:t>
      </w:r>
      <w:r>
        <w:rPr>
          <w:rFonts w:cs="Times New Roman" w:ascii="Times New Roman" w:hAnsi="Times New Roman"/>
          <w:i/>
          <w:sz w:val="28"/>
          <w:szCs w:val="28"/>
        </w:rPr>
        <w:t>, которым</w:t>
      </w:r>
      <w:r>
        <w:rPr>
          <w:rFonts w:cs="Times New Roman" w:ascii="Times New Roman" w:hAnsi="Times New Roman"/>
          <w:b/>
          <w:i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i/>
          <w:sz w:val="28"/>
          <w:szCs w:val="28"/>
          <w:u w:val="single"/>
        </w:rPr>
        <w:t>требуется</w:t>
      </w:r>
      <w:r>
        <w:rPr>
          <w:rFonts w:cs="Times New Roman" w:ascii="Times New Roman" w:hAnsi="Times New Roman"/>
          <w:b/>
          <w:i/>
          <w:sz w:val="28"/>
          <w:szCs w:val="28"/>
        </w:rPr>
        <w:t xml:space="preserve"> </w:t>
      </w:r>
      <w:r>
        <w:rPr>
          <w:rFonts w:cs="Times New Roman" w:ascii="Times New Roman" w:hAnsi="Times New Roman"/>
          <w:i/>
          <w:sz w:val="28"/>
          <w:szCs w:val="28"/>
        </w:rPr>
        <w:t>создание специальных условий</w:t>
      </w:r>
      <w:r>
        <w:rPr>
          <w:rFonts w:cs="Times New Roman" w:ascii="Times New Roman" w:hAnsi="Times New Roman"/>
          <w:b/>
          <w:i/>
          <w:sz w:val="28"/>
          <w:szCs w:val="28"/>
        </w:rPr>
        <w:t>)</w:t>
      </w:r>
    </w:p>
    <w:tbl>
      <w:tblPr>
        <w:tblStyle w:val="855"/>
        <w:tblW w:w="14786" w:type="dxa"/>
        <w:jc w:val="left"/>
        <w:tblInd w:w="0" w:type="dxa"/>
        <w:tblLayout w:type="fixed"/>
        <w:tblCellMar>
          <w:top w:w="55" w:type="dxa"/>
          <w:left w:w="108" w:type="dxa"/>
          <w:bottom w:w="55" w:type="dxa"/>
          <w:right w:w="108" w:type="dxa"/>
        </w:tblCellMar>
        <w:tblLook w:val="04a0" w:noHBand="0" w:noVBand="1" w:firstColumn="1" w:lastRow="0" w:lastColumn="0" w:firstRow="1"/>
      </w:tblPr>
      <w:tblGrid>
        <w:gridCol w:w="789"/>
        <w:gridCol w:w="2855"/>
        <w:gridCol w:w="4571"/>
        <w:gridCol w:w="1808"/>
        <w:gridCol w:w="1826"/>
        <w:gridCol w:w="2936"/>
      </w:tblGrid>
      <w:tr>
        <w:trPr/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0"/>
              <w:jc w:val="center"/>
              <w:rPr>
                <w:rFonts w:ascii="Times New Roman" w:hAnsi="Times New Roman" w:eastAsia="Times New Roman" w:cs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D0D0D"/>
                <w:kern w:val="0"/>
                <w:sz w:val="24"/>
                <w:szCs w:val="24"/>
                <w:lang w:val="ru-RU" w:eastAsia="ru-RU" w:bidi="ar-SA"/>
              </w:rPr>
              <w:t xml:space="preserve">№ </w:t>
            </w:r>
            <w:r>
              <w:rPr>
                <w:rFonts w:eastAsia="Times New Roman" w:cs="Times New Roman" w:ascii="Times New Roman" w:hAnsi="Times New Roman"/>
                <w:b/>
                <w:bCs/>
                <w:color w:val="0D0D0D"/>
                <w:kern w:val="0"/>
                <w:sz w:val="24"/>
                <w:szCs w:val="24"/>
                <w:lang w:val="ru-RU" w:eastAsia="ru-RU" w:bidi="ar-SA"/>
              </w:rPr>
              <w:t>п/п</w:t>
            </w:r>
          </w:p>
        </w:tc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0"/>
              <w:jc w:val="center"/>
              <w:rPr>
                <w:rFonts w:ascii="Arial" w:hAnsi="Arial" w:eastAsia="Times New Roman" w:cs="Arial"/>
                <w:color w:val="000000"/>
                <w:sz w:val="23"/>
                <w:szCs w:val="2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D0D0D"/>
                <w:kern w:val="0"/>
                <w:sz w:val="24"/>
                <w:szCs w:val="24"/>
                <w:lang w:val="ru-RU" w:eastAsia="ru-RU" w:bidi="ar-SA"/>
              </w:rPr>
              <w:t>ФИО участника ГВЭ</w:t>
              <w:br/>
              <w:t xml:space="preserve">с ОВЗ или ребенка-инвалида, инвалида </w:t>
            </w:r>
            <w:r>
              <w:rPr>
                <w:rFonts w:eastAsia="Times New Roman" w:cs="Times New Roman" w:ascii="Times New Roman" w:hAnsi="Times New Roman"/>
                <w:bCs/>
                <w:i/>
                <w:color w:val="0D0D0D"/>
                <w:kern w:val="0"/>
                <w:sz w:val="24"/>
                <w:szCs w:val="24"/>
                <w:lang w:val="ru-RU" w:eastAsia="ru-RU" w:bidi="ar-SA"/>
              </w:rPr>
              <w:t>(полностью)</w:t>
            </w:r>
          </w:p>
        </w:tc>
        <w:tc>
          <w:tcPr>
            <w:tcW w:w="4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D0D0D"/>
                <w:kern w:val="0"/>
                <w:sz w:val="24"/>
                <w:szCs w:val="24"/>
                <w:lang w:val="ru-RU" w:eastAsia="ru-RU" w:bidi="ar-SA"/>
              </w:rPr>
              <w:t>ОО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/>
                <w:color w:val="000000"/>
                <w:kern w:val="0"/>
                <w:sz w:val="23"/>
                <w:szCs w:val="23"/>
                <w:lang w:val="ru-RU" w:eastAsia="ru-RU" w:bidi="ar-SA"/>
              </w:rPr>
              <w:t>(полностью, без сокращений)</w:t>
            </w:r>
          </w:p>
          <w:p>
            <w:pPr>
              <w:pStyle w:val="Normal"/>
              <w:widowControl w:val="false"/>
              <w:spacing w:lineRule="auto" w:line="240" w:beforeAutospacing="1" w:after="0"/>
              <w:jc w:val="center"/>
              <w:rPr>
                <w:rFonts w:ascii="Arial" w:hAnsi="Arial" w:eastAsia="Times New Roman" w:cs="Arial"/>
                <w:color w:val="000000"/>
                <w:sz w:val="23"/>
                <w:szCs w:val="23"/>
                <w:lang w:eastAsia="ru-RU"/>
              </w:rPr>
            </w:pPr>
            <w:r>
              <w:rPr>
                <w:rFonts w:eastAsia="Times New Roman" w:cs="Arial" w:ascii="Arial" w:hAnsi="Arial"/>
                <w:color w:val="000000"/>
                <w:sz w:val="23"/>
                <w:szCs w:val="23"/>
                <w:lang w:eastAsia="ru-RU"/>
              </w:rPr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Autospacing="1"/>
              <w:jc w:val="center"/>
              <w:rPr>
                <w:rFonts w:ascii="Arial" w:hAnsi="Arial" w:eastAsia="Times New Roman" w:cs="Arial"/>
                <w:color w:val="000000"/>
                <w:sz w:val="23"/>
                <w:szCs w:val="2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D0D0D"/>
                <w:kern w:val="0"/>
                <w:sz w:val="24"/>
                <w:szCs w:val="24"/>
                <w:lang w:val="ru-RU" w:eastAsia="ru-RU" w:bidi="ar-SA"/>
              </w:rPr>
              <w:t>Основание</w:t>
            </w:r>
          </w:p>
          <w:p>
            <w:pPr>
              <w:pStyle w:val="Normal"/>
              <w:widowControl w:val="false"/>
              <w:spacing w:lineRule="auto" w:line="240" w:beforeAutospacing="1" w:after="0"/>
              <w:jc w:val="center"/>
              <w:rPr>
                <w:rFonts w:ascii="Arial" w:hAnsi="Arial" w:eastAsia="Times New Roman" w:cs="Arial"/>
                <w:color w:val="000000"/>
                <w:sz w:val="23"/>
                <w:szCs w:val="23"/>
                <w:lang w:eastAsia="ru-RU"/>
              </w:rPr>
            </w:pPr>
            <w:r>
              <w:rPr>
                <w:rFonts w:eastAsia="Times New Roman" w:cs="Arial" w:ascii="Arial" w:hAnsi="Arial"/>
                <w:color w:val="000000"/>
                <w:sz w:val="23"/>
                <w:szCs w:val="23"/>
                <w:lang w:eastAsia="ru-RU"/>
              </w:rPr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0"/>
              <w:jc w:val="center"/>
              <w:rPr>
                <w:rFonts w:ascii="Arial" w:hAnsi="Arial" w:eastAsia="Times New Roman" w:cs="Arial"/>
                <w:color w:val="000000"/>
                <w:sz w:val="23"/>
                <w:szCs w:val="2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D0D0D"/>
                <w:kern w:val="0"/>
                <w:sz w:val="24"/>
                <w:szCs w:val="24"/>
                <w:lang w:val="ru-RU" w:eastAsia="ru-RU" w:bidi="ar-SA"/>
              </w:rPr>
              <w:t>Экзамены</w:t>
            </w:r>
          </w:p>
        </w:tc>
        <w:tc>
          <w:tcPr>
            <w:tcW w:w="2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0"/>
              <w:jc w:val="center"/>
              <w:rPr>
                <w:rFonts w:ascii="Arial" w:hAnsi="Arial" w:eastAsia="Times New Roman" w:cs="Arial"/>
                <w:color w:val="000000"/>
                <w:sz w:val="23"/>
                <w:szCs w:val="2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D0D0D"/>
                <w:kern w:val="0"/>
                <w:sz w:val="24"/>
                <w:szCs w:val="24"/>
                <w:lang w:val="ru-RU" w:eastAsia="ru-RU" w:bidi="ar-SA"/>
              </w:rPr>
              <w:t>Условия*</w:t>
            </w:r>
          </w:p>
        </w:tc>
      </w:tr>
      <w:tr>
        <w:trPr/>
        <w:tc>
          <w:tcPr>
            <w:tcW w:w="78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both"/>
              <w:rPr>
                <w:rFonts w:ascii="Times New Roman" w:hAnsi="Times New Roman" w:eastAsia="Times New Roman" w:cs="Times New Roman"/>
                <w:color w:val="0D0D0D"/>
                <w:sz w:val="24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D0D0D"/>
                <w:kern w:val="0"/>
                <w:sz w:val="24"/>
                <w:szCs w:val="20"/>
                <w:lang w:val="ru-RU" w:eastAsia="ru-RU" w:bidi="ar-SA"/>
              </w:rPr>
              <w:t>1.</w:t>
            </w:r>
          </w:p>
        </w:tc>
        <w:tc>
          <w:tcPr>
            <w:tcW w:w="28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D0D0D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D0D0D"/>
                <w:kern w:val="0"/>
                <w:sz w:val="24"/>
                <w:szCs w:val="24"/>
                <w:lang w:val="ru-RU" w:eastAsia="ru-RU" w:bidi="ar-SA"/>
              </w:rPr>
              <w:t>Иванов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D0D0D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D0D0D"/>
                <w:kern w:val="0"/>
                <w:sz w:val="24"/>
                <w:szCs w:val="24"/>
                <w:lang w:val="ru-RU" w:eastAsia="ru-RU" w:bidi="ar-SA"/>
              </w:rPr>
              <w:t>Иван Иванович</w:t>
            </w:r>
          </w:p>
        </w:tc>
        <w:tc>
          <w:tcPr>
            <w:tcW w:w="457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D0D0D"/>
                <w:kern w:val="0"/>
                <w:sz w:val="24"/>
                <w:szCs w:val="24"/>
                <w:lang w:val="ru-RU" w:eastAsia="ru-RU" w:bidi="ar-SA"/>
              </w:rPr>
              <w:t>Муниципальное общеобразовательное бюджетное учреждение «Новая средняя общеобразовательная школа» Нового муниципального района</w:t>
            </w:r>
          </w:p>
        </w:tc>
        <w:tc>
          <w:tcPr>
            <w:tcW w:w="180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D0D0D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D0D0D"/>
                <w:kern w:val="0"/>
                <w:sz w:val="24"/>
                <w:szCs w:val="24"/>
                <w:lang w:val="ru-RU" w:eastAsia="ru-RU" w:bidi="ar-SA"/>
              </w:rPr>
              <w:t>Справка МСЭ от 05.12.2019 № 0000000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D0D0D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D0D0D"/>
                <w:sz w:val="24"/>
                <w:szCs w:val="24"/>
                <w:lang w:eastAsia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D0D0D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D0D0D"/>
                <w:kern w:val="0"/>
                <w:sz w:val="24"/>
                <w:szCs w:val="24"/>
                <w:lang w:val="ru-RU" w:eastAsia="ru-RU" w:bidi="ar-SA"/>
              </w:rPr>
              <w:t>Заключение </w:t>
              <w:br/>
              <w:t xml:space="preserve">ПМПК </w:t>
              <w:br/>
              <w:t>от 24.10.2021 № 000</w:t>
            </w:r>
          </w:p>
        </w:tc>
        <w:tc>
          <w:tcPr>
            <w:tcW w:w="182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D0D0D"/>
                <w:kern w:val="0"/>
                <w:sz w:val="24"/>
                <w:szCs w:val="24"/>
                <w:lang w:val="ru-RU" w:eastAsia="ru-RU" w:bidi="ar-SA"/>
              </w:rPr>
              <w:t>Математика (письменно)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D0D0D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D0D0D"/>
                <w:kern w:val="0"/>
                <w:sz w:val="24"/>
                <w:szCs w:val="24"/>
                <w:lang w:val="ru-RU" w:eastAsia="ru-RU" w:bidi="ar-SA"/>
              </w:rPr>
              <w:t>Русский язык (изложение)</w:t>
            </w:r>
          </w:p>
        </w:tc>
        <w:tc>
          <w:tcPr>
            <w:tcW w:w="29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b w:val="false"/>
                <w:bCs w:val="false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D0D0D"/>
                <w:kern w:val="0"/>
                <w:sz w:val="24"/>
                <w:szCs w:val="24"/>
                <w:shd w:fill="FFFFFF" w:val="clear"/>
                <w:lang w:val="ru-RU" w:eastAsia="ru-RU" w:bidi="ar-SA"/>
              </w:rPr>
              <w:t>Например: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/>
                <w:color w:val="0D0D0D"/>
                <w:sz w:val="24"/>
                <w:szCs w:val="24"/>
                <w:shd w:fill="FFFFFF" w:val="clear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color w:val="0D0D0D"/>
                <w:kern w:val="0"/>
                <w:sz w:val="24"/>
                <w:szCs w:val="24"/>
                <w:shd w:fill="FFFFFF" w:val="clear"/>
                <w:lang w:val="ru-RU" w:eastAsia="ru-RU" w:bidi="ar-SA"/>
              </w:rPr>
              <w:t>Предоставление отдельной аудитории.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/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shd w:fill="FFFFFF" w:val="clear"/>
                <w:lang w:val="ru-RU" w:eastAsia="ru-RU" w:bidi="ar-SA"/>
              </w:rPr>
              <w:t>Присутствие ассистента**.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themeColor="text1" w:themeTint="f2" w:val="0D0D0D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color w:val="0D0D0D"/>
                <w:kern w:val="0"/>
                <w:sz w:val="24"/>
                <w:szCs w:val="24"/>
                <w:shd w:fill="FFFFFF" w:val="clear"/>
                <w:lang w:val="ru-RU" w:eastAsia="ru-RU" w:bidi="ar-SA"/>
              </w:rPr>
              <w:t>ППЭ на дому.**</w:t>
            </w:r>
            <w:r>
              <w:rPr>
                <w:rFonts w:eastAsia="Times New Roman" w:cs="Times New Roman" w:ascii="Times New Roman" w:hAnsi="Times New Roman"/>
                <w:b/>
                <w:color w:val="0D0D0D"/>
                <w:kern w:val="0"/>
                <w:sz w:val="24"/>
                <w:szCs w:val="24"/>
                <w:shd w:fill="FFFFFF" w:val="clear"/>
                <w:lang w:val="ru-RU" w:eastAsia="ru-RU" w:bidi="ar-SA"/>
              </w:rPr>
              <w:t>*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/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4"/>
                <w:shd w:fill="FFFFFF" w:val="clear"/>
                <w:lang w:val="ru-RU" w:eastAsia="ru-RU" w:bidi="ar-SA"/>
              </w:rPr>
              <w:t>Предоставление звукоусиливающей аппаратуры индивидуального пользования.</w:t>
              <w:br/>
              <w:t>Создание индивидуального равномерного освещения не ниже 300 люкс.</w:t>
              <w:br/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shd w:fill="FFFFFF" w:val="clear"/>
                <w:lang w:val="ru-RU" w:eastAsia="ru-RU" w:bidi="ar-SA"/>
              </w:rPr>
              <w:t>Наличие при себе устройства инвазивного мониторинга глюкозы.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sz w:val="24"/>
                <w:szCs w:val="24"/>
                <w:shd w:fill="FFFFFF" w:val="clear"/>
                <w:lang w:val="ru-RU" w:eastAsia="ru-RU" w:bidi="ar-SA"/>
              </w:rPr>
            </w:pPr>
            <w:r>
              <w:rPr/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D0D0D"/>
                <w:sz w:val="24"/>
                <w:szCs w:val="24"/>
                <w:shd w:fill="FFFFFF" w:val="clear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D0D0D"/>
                <w:kern w:val="0"/>
                <w:sz w:val="24"/>
                <w:szCs w:val="24"/>
                <w:shd w:fill="FFFFFF" w:val="clear"/>
                <w:lang w:val="ru-RU" w:eastAsia="ru-RU" w:bidi="ar-SA"/>
              </w:rPr>
              <w:t>Увеличение продолжительности экзамена на 1,5 часа.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D0D0D"/>
                <w:sz w:val="24"/>
                <w:szCs w:val="24"/>
                <w:shd w:fill="FFFFFF" w:val="clear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D0D0D"/>
                <w:kern w:val="0"/>
                <w:sz w:val="24"/>
                <w:szCs w:val="24"/>
                <w:shd w:fill="FFFFFF" w:val="clear"/>
                <w:lang w:val="ru-RU" w:eastAsia="ru-RU" w:bidi="ar-SA"/>
              </w:rPr>
              <w:t>Ограничение количества экзаменов до двух обязательных.</w:t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</w:r>
    </w:p>
    <w:p>
      <w:pPr>
        <w:pStyle w:val="Normal"/>
        <w:spacing w:lineRule="auto" w:line="240" w:before="0" w:after="0"/>
        <w:rPr>
          <w:i/>
          <w:i/>
          <w:iCs/>
          <w:sz w:val="24"/>
          <w:szCs w:val="24"/>
        </w:rPr>
      </w:pPr>
      <w:r>
        <w:rPr>
          <w:rFonts w:cs="Times New Roman" w:ascii="Times New Roman" w:hAnsi="Times New Roman"/>
          <w:b/>
          <w:i/>
          <w:iCs/>
          <w:color w:themeColor="text1" w:val="000000"/>
          <w:sz w:val="24"/>
          <w:szCs w:val="24"/>
        </w:rPr>
        <w:t>*Указываются все условия, в первую очередь – специальные (выделяются жирным шрифтом).</w:t>
      </w:r>
    </w:p>
    <w:p>
      <w:pPr>
        <w:pStyle w:val="Normal"/>
        <w:spacing w:lineRule="auto" w:line="240" w:before="0" w:after="0"/>
        <w:rPr>
          <w:i/>
          <w:i/>
          <w:iCs/>
          <w:sz w:val="24"/>
          <w:szCs w:val="24"/>
        </w:rPr>
      </w:pPr>
      <w:r>
        <w:rPr>
          <w:rFonts w:cs="Times New Roman" w:ascii="Times New Roman" w:hAnsi="Times New Roman"/>
          <w:b/>
          <w:i/>
          <w:iCs/>
          <w:color w:themeColor="text1" w:val="000000"/>
          <w:sz w:val="24"/>
          <w:szCs w:val="24"/>
        </w:rPr>
        <w:t>**Дополнительно заполняется таблица (см. ниже).</w:t>
      </w:r>
    </w:p>
    <w:p>
      <w:pPr>
        <w:pStyle w:val="Normal"/>
        <w:spacing w:lineRule="auto" w:line="240" w:before="0" w:after="0"/>
        <w:rPr>
          <w:i/>
          <w:i/>
          <w:iCs/>
          <w:sz w:val="24"/>
          <w:szCs w:val="24"/>
        </w:rPr>
      </w:pPr>
      <w:r>
        <w:rPr>
          <w:rFonts w:cs="Times New Roman" w:ascii="Times New Roman" w:hAnsi="Times New Roman"/>
          <w:b/>
          <w:i/>
          <w:iCs/>
          <w:color w:themeColor="text1" w:val="000000"/>
          <w:sz w:val="24"/>
          <w:szCs w:val="24"/>
        </w:rPr>
        <w:t>**</w:t>
      </w:r>
      <w:r>
        <w:rPr>
          <w:rFonts w:cs="Times New Roman" w:ascii="Times New Roman" w:hAnsi="Times New Roman"/>
          <w:b/>
          <w:i/>
          <w:iCs/>
          <w:color w:themeColor="text1" w:val="000000"/>
          <w:sz w:val="24"/>
          <w:szCs w:val="24"/>
        </w:rPr>
        <w:t>*</w:t>
      </w:r>
      <w:r>
        <w:rPr>
          <w:rFonts w:cs="Times New Roman" w:ascii="Times New Roman" w:hAnsi="Times New Roman"/>
          <w:b/>
          <w:i/>
          <w:iCs/>
          <w:color w:themeColor="text1" w:val="000000"/>
          <w:sz w:val="24"/>
          <w:szCs w:val="24"/>
        </w:rPr>
        <w:t xml:space="preserve"> Указываются все сведения для формирования </w:t>
      </w:r>
      <w:r>
        <w:rPr>
          <w:rFonts w:cs="Times New Roman" w:ascii="Times New Roman" w:hAnsi="Times New Roman"/>
          <w:b/>
          <w:i/>
          <w:iCs/>
          <w:color w:themeColor="text1" w:val="000000"/>
          <w:sz w:val="24"/>
          <w:szCs w:val="24"/>
          <w:u w:val="single"/>
        </w:rPr>
        <w:t>ППЭ на дому:</w:t>
      </w:r>
      <w:r>
        <w:rPr>
          <w:rFonts w:eastAsia="Times New Roman" w:cs="Times New Roman" w:ascii="Times New Roman" w:hAnsi="Times New Roman"/>
          <w:b/>
          <w:i/>
          <w:iCs/>
          <w:color w:themeColor="text1" w:val="000000"/>
          <w:sz w:val="24"/>
          <w:szCs w:val="24"/>
          <w:u w:val="single"/>
          <w:lang w:eastAsia="ru-RU"/>
        </w:rPr>
        <w:t xml:space="preserve"> </w:t>
      </w:r>
    </w:p>
    <w:p>
      <w:pPr>
        <w:pStyle w:val="Normal"/>
        <w:spacing w:before="0" w:after="0"/>
        <w:rPr>
          <w:rFonts w:ascii="Times New Roman" w:hAnsi="Times New Roman" w:eastAsia="Times New Roman" w:cs="Times New Roman"/>
          <w:b/>
          <w:sz w:val="24"/>
          <w:szCs w:val="24"/>
          <w:u w:val="single"/>
          <w:lang w:eastAsia="ru-RU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u w:val="single"/>
          <w:lang w:eastAsia="ru-RU"/>
        </w:rPr>
      </w:r>
    </w:p>
    <w:p>
      <w:pPr>
        <w:pStyle w:val="Normal"/>
        <w:spacing w:before="0" w:after="0"/>
        <w:rPr>
          <w:rFonts w:ascii="Times New Roman" w:hAnsi="Times New Roman" w:cs="Times New Roman"/>
          <w:b/>
          <w:i/>
          <w:i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  <w:t>ППЭ на дому</w:t>
      </w:r>
    </w:p>
    <w:tbl>
      <w:tblPr>
        <w:tblW w:w="14710" w:type="dxa"/>
        <w:jc w:val="left"/>
        <w:tblInd w:w="0" w:type="dxa"/>
        <w:tblLayout w:type="fixed"/>
        <w:tblCellMar>
          <w:top w:w="55" w:type="dxa"/>
          <w:left w:w="108" w:type="dxa"/>
          <w:bottom w:w="55" w:type="dxa"/>
          <w:right w:w="108" w:type="dxa"/>
        </w:tblCellMar>
        <w:tblLook w:val="04a0" w:noHBand="0" w:noVBand="1" w:firstColumn="1" w:lastRow="0" w:lastColumn="0" w:firstRow="1"/>
      </w:tblPr>
      <w:tblGrid>
        <w:gridCol w:w="11848"/>
        <w:gridCol w:w="2861"/>
      </w:tblGrid>
      <w:tr>
        <w:trPr/>
        <w:tc>
          <w:tcPr>
            <w:tcW w:w="1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ППЭ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i/>
                <w:i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/>
                <w:sz w:val="24"/>
                <w:szCs w:val="24"/>
                <w:lang w:eastAsia="ru-RU"/>
              </w:rPr>
              <w:t>(указать полный адрес)</w:t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Код ППЭ</w:t>
            </w:r>
          </w:p>
        </w:tc>
      </w:tr>
      <w:tr>
        <w:trPr/>
        <w:tc>
          <w:tcPr>
            <w:tcW w:w="1184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28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hanging="0" w:left="720"/>
              <w:contextualSpacing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*</w:t>
            </w:r>
          </w:p>
        </w:tc>
      </w:tr>
    </w:tbl>
    <w:p>
      <w:pPr>
        <w:pStyle w:val="Normal"/>
        <w:ind w:hanging="0" w:left="709"/>
        <w:rPr>
          <w:rFonts w:ascii="Times New Roman" w:hAnsi="Times New Roman" w:cs="Times New Roman"/>
          <w:b/>
          <w:i/>
          <w:i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</w:rPr>
        <w:t>* код ППЭ в обязательном порядке согласовать с РЦОИ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  <w:t xml:space="preserve">Информация о руководителе ППЭ 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</w:r>
    </w:p>
    <w:tbl>
      <w:tblPr>
        <w:tblW w:w="14710" w:type="dxa"/>
        <w:jc w:val="left"/>
        <w:tblInd w:w="0" w:type="dxa"/>
        <w:tblLayout w:type="fixed"/>
        <w:tblCellMar>
          <w:top w:w="55" w:type="dxa"/>
          <w:left w:w="108" w:type="dxa"/>
          <w:bottom w:w="55" w:type="dxa"/>
          <w:right w:w="108" w:type="dxa"/>
        </w:tblCellMar>
        <w:tblLook w:val="04a0" w:noHBand="0" w:noVBand="1" w:firstColumn="1" w:lastRow="0" w:lastColumn="0" w:firstRow="1"/>
      </w:tblPr>
      <w:tblGrid>
        <w:gridCol w:w="3368"/>
        <w:gridCol w:w="7089"/>
        <w:gridCol w:w="4253"/>
      </w:tblGrid>
      <w:tr>
        <w:trPr/>
        <w:tc>
          <w:tcPr>
            <w:tcW w:w="3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Руководитель ППЭ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i/>
                <w:i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/>
                <w:sz w:val="24"/>
                <w:szCs w:val="24"/>
                <w:lang w:eastAsia="ru-RU"/>
              </w:rPr>
              <w:t>(ФИО полностью)</w:t>
            </w:r>
          </w:p>
        </w:tc>
        <w:tc>
          <w:tcPr>
            <w:tcW w:w="7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Место работы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/>
                <w:sz w:val="24"/>
                <w:szCs w:val="24"/>
                <w:lang w:eastAsia="ru-RU"/>
              </w:rPr>
              <w:t>(полностью, без сокращений)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 xml:space="preserve">Занимаемая должность </w:t>
              <w:br/>
              <w:t>и специальность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/>
                <w:sz w:val="24"/>
                <w:szCs w:val="24"/>
                <w:lang w:eastAsia="ru-RU"/>
              </w:rPr>
              <w:t>(полностью)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33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Петрова Ирина Ивановна</w:t>
            </w:r>
          </w:p>
        </w:tc>
        <w:tc>
          <w:tcPr>
            <w:tcW w:w="708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Муниципальное общеобразовательное бюджетное учреждение «Новая средняя общеобразовательная школа» Нового муниципального района</w:t>
            </w: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Заместитель директора, учитель биологии</w:t>
            </w:r>
          </w:p>
        </w:tc>
      </w:tr>
    </w:tbl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  <w:t>Уполномоченный представитель ГЭК ПК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</w:r>
    </w:p>
    <w:tbl>
      <w:tblPr>
        <w:tblW w:w="14730" w:type="dxa"/>
        <w:jc w:val="left"/>
        <w:tblInd w:w="-53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noHBand="0" w:noVBand="1" w:firstColumn="1" w:lastRow="0" w:lastColumn="0" w:firstRow="1"/>
      </w:tblPr>
      <w:tblGrid>
        <w:gridCol w:w="3301"/>
        <w:gridCol w:w="6952"/>
        <w:gridCol w:w="4477"/>
      </w:tblGrid>
      <w:tr>
        <w:trPr/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Уполномоченный представитель ГЭК ПК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i/>
                <w:i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/>
                <w:sz w:val="24"/>
                <w:szCs w:val="24"/>
                <w:lang w:eastAsia="ru-RU"/>
              </w:rPr>
              <w:t>(ФИО полностью)</w:t>
            </w:r>
          </w:p>
        </w:tc>
        <w:tc>
          <w:tcPr>
            <w:tcW w:w="6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Место работы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/>
                <w:sz w:val="24"/>
                <w:szCs w:val="24"/>
                <w:lang w:eastAsia="ru-RU"/>
              </w:rPr>
              <w:t>(полностью, без сокращений)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</w:r>
          </w:p>
        </w:tc>
        <w:tc>
          <w:tcPr>
            <w:tcW w:w="4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 xml:space="preserve">Занимаемая должность </w:t>
              <w:br/>
              <w:t>и специальность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/>
                <w:sz w:val="24"/>
                <w:szCs w:val="24"/>
                <w:lang w:eastAsia="ru-RU"/>
              </w:rPr>
              <w:t>(полностью)</w:t>
            </w:r>
          </w:p>
        </w:tc>
      </w:tr>
      <w:tr>
        <w:trPr/>
        <w:tc>
          <w:tcPr>
            <w:tcW w:w="330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695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44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Социальный педагог, учитель географии</w:t>
            </w:r>
          </w:p>
        </w:tc>
      </w:tr>
    </w:tbl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  <w:t>Организатор в ППЭ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</w:r>
    </w:p>
    <w:tbl>
      <w:tblPr>
        <w:tblW w:w="1473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3301"/>
        <w:gridCol w:w="6952"/>
        <w:gridCol w:w="4477"/>
      </w:tblGrid>
      <w:tr>
        <w:trPr/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Организатор в ППЭ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i/>
                <w:i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/>
                <w:sz w:val="24"/>
                <w:szCs w:val="24"/>
                <w:lang w:eastAsia="ru-RU"/>
              </w:rPr>
              <w:t>(ФИО полностью)</w:t>
            </w:r>
          </w:p>
        </w:tc>
        <w:tc>
          <w:tcPr>
            <w:tcW w:w="6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Место работы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/>
                <w:sz w:val="24"/>
                <w:szCs w:val="24"/>
                <w:lang w:eastAsia="ru-RU"/>
              </w:rPr>
              <w:t>(полностью, без сокращений)</w:t>
            </w:r>
          </w:p>
        </w:tc>
        <w:tc>
          <w:tcPr>
            <w:tcW w:w="4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Специальность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/>
                <w:sz w:val="24"/>
                <w:szCs w:val="24"/>
                <w:lang w:eastAsia="ru-RU"/>
              </w:rPr>
              <w:t>(полностью)</w:t>
            </w:r>
          </w:p>
        </w:tc>
      </w:tr>
      <w:tr>
        <w:trPr/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6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4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Учитель физкультуры</w:t>
            </w:r>
          </w:p>
        </w:tc>
      </w:tr>
    </w:tbl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  <w:t>Ассистент (при необходимости) в ППЭ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</w:r>
    </w:p>
    <w:tbl>
      <w:tblPr>
        <w:tblW w:w="1467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2567"/>
        <w:gridCol w:w="3268"/>
        <w:gridCol w:w="3120"/>
        <w:gridCol w:w="5715"/>
      </w:tblGrid>
      <w:tr>
        <w:trPr/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Ассистент в ППЭ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i/>
                <w:i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/>
                <w:sz w:val="24"/>
                <w:szCs w:val="24"/>
                <w:lang w:eastAsia="ru-RU"/>
              </w:rPr>
              <w:t>(ФИО полностью)</w:t>
            </w:r>
          </w:p>
        </w:tc>
        <w:tc>
          <w:tcPr>
            <w:tcW w:w="3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Место работы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/>
                <w:sz w:val="24"/>
                <w:szCs w:val="24"/>
                <w:lang w:eastAsia="ru-RU"/>
              </w:rPr>
              <w:t>(полностью, без сокращений)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Специальность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/>
                <w:sz w:val="24"/>
                <w:szCs w:val="24"/>
                <w:lang w:eastAsia="ru-RU"/>
              </w:rPr>
              <w:t>(полностью)</w:t>
            </w:r>
          </w:p>
        </w:tc>
        <w:tc>
          <w:tcPr>
            <w:tcW w:w="5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Роль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 w:val="false"/>
                <w:bCs w:val="false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lang w:eastAsia="ru-RU"/>
              </w:rPr>
              <w:t>(в соответствии с МР Центра ПМПК)</w:t>
            </w:r>
          </w:p>
        </w:tc>
      </w:tr>
      <w:tr>
        <w:trPr/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5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</w:pPr>
            <w:r>
              <w:rPr>
                <w:rFonts w:eastAsia="Calibri" w:ascii="Times New Roman" w:hAnsi="Times New Roman"/>
                <w:b w:val="false"/>
                <w:bCs w:val="false"/>
                <w:kern w:val="0"/>
                <w:sz w:val="24"/>
                <w:szCs w:val="24"/>
                <w:lang w:val="ru-RU" w:eastAsia="en-US" w:bidi="ar-SA"/>
              </w:rPr>
              <w:t xml:space="preserve">Например: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eastAsia="Calibri" w:ascii="Times New Roman" w:hAnsi="Times New Roman"/>
                <w:b/>
                <w:bCs/>
                <w:kern w:val="0"/>
                <w:sz w:val="24"/>
                <w:szCs w:val="24"/>
                <w:lang w:val="ru-RU" w:eastAsia="en-US" w:bidi="ar-SA"/>
              </w:rPr>
              <w:t>Для предотвращения аффективной реакции на новую стрессовую обстановку.</w:t>
            </w:r>
          </w:p>
          <w:p>
            <w:pPr>
              <w:pStyle w:val="Normal"/>
              <w:spacing w:lineRule="auto" w:line="240" w:before="0" w:after="16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eastAsia="Calibri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en-US" w:bidi="ar-SA"/>
              </w:rPr>
              <w:t>Помощь в занятии рабочего места в аудитории.</w:t>
              <w:br/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  <w:t>Оформление регистрационного бланка, бланка ответов № 1 и перенос информации с распечатанных бланков участника ГИА-9 в стандартные бланки ответов.</w:t>
            </w:r>
          </w:p>
        </w:tc>
      </w:tr>
    </w:tbl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</w:r>
    </w:p>
    <w:p>
      <w:pPr>
        <w:pStyle w:val="Normal"/>
        <w:spacing w:before="0"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Руководитель МОУО: _____________________ (ФИО)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i/>
          <w:i/>
          <w:sz w:val="20"/>
          <w:szCs w:val="20"/>
        </w:rPr>
      </w:pPr>
      <w:r>
        <w:rPr>
          <w:rFonts w:cs="Times New Roman" w:ascii="Times New Roman" w:hAnsi="Times New Roman"/>
          <w:i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  <w:r>
        <w:rPr>
          <w:rFonts w:cs="Times New Roman" w:ascii="Times New Roman" w:hAnsi="Times New Roman"/>
          <w:i/>
          <w:sz w:val="20"/>
          <w:szCs w:val="20"/>
        </w:rPr>
        <w:t>подпись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Приложение № 3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к письму министерства 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образования Приморского края 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от </w:t>
      </w:r>
      <w:r>
        <w:rPr>
          <w:rFonts w:cs="Times New Roman" w:ascii="Times New Roman" w:hAnsi="Times New Roman"/>
          <w:sz w:val="28"/>
          <w:szCs w:val="28"/>
          <w:u w:val="none"/>
        </w:rPr>
        <w:t xml:space="preserve"> _________ </w:t>
      </w:r>
      <w:r>
        <w:rPr>
          <w:rFonts w:cs="Times New Roman" w:ascii="Times New Roman" w:hAnsi="Times New Roman"/>
          <w:b w:val="false"/>
          <w:bCs w:val="false"/>
          <w:color w:val="000000"/>
          <w:sz w:val="28"/>
          <w:szCs w:val="28"/>
          <w:u w:val="none"/>
        </w:rPr>
        <w:t xml:space="preserve">№  </w:t>
      </w:r>
      <w:r>
        <w:rPr>
          <w:rFonts w:cs="Times New Roman" w:ascii="Times New Roman" w:hAnsi="Times New Roman"/>
          <w:sz w:val="28"/>
          <w:szCs w:val="28"/>
          <w:u w:val="none"/>
        </w:rPr>
        <w:t xml:space="preserve">__________ </w:t>
      </w:r>
      <w:r>
        <w:rPr>
          <w:rFonts w:cs="Times New Roman" w:ascii="Times New Roman" w:hAnsi="Times New Roman"/>
          <w:sz w:val="28"/>
          <w:szCs w:val="28"/>
        </w:rPr>
        <w:t xml:space="preserve">  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Участники </w:t>
      </w:r>
      <w:r>
        <w:rPr>
          <w:rFonts w:cs="Times New Roman" w:ascii="Times New Roman" w:hAnsi="Times New Roman"/>
          <w:b/>
          <w:sz w:val="28"/>
          <w:szCs w:val="28"/>
          <w:u w:val="single"/>
        </w:rPr>
        <w:t>ОГЭ</w:t>
      </w:r>
      <w:r>
        <w:rPr>
          <w:rFonts w:cs="Times New Roman" w:ascii="Times New Roman" w:hAnsi="Times New Roman"/>
          <w:b/>
          <w:sz w:val="28"/>
          <w:szCs w:val="28"/>
        </w:rPr>
        <w:t xml:space="preserve"> с ОВЗ и участники </w:t>
      </w:r>
      <w:r>
        <w:rPr>
          <w:rFonts w:cs="Times New Roman" w:ascii="Times New Roman" w:hAnsi="Times New Roman"/>
          <w:b/>
          <w:sz w:val="28"/>
          <w:szCs w:val="28"/>
          <w:u w:val="single"/>
        </w:rPr>
        <w:t>ОГЭ</w:t>
      </w:r>
      <w:r>
        <w:rPr>
          <w:rFonts w:cs="Times New Roman" w:ascii="Times New Roman" w:hAnsi="Times New Roman"/>
          <w:b/>
          <w:sz w:val="28"/>
          <w:szCs w:val="28"/>
        </w:rPr>
        <w:t xml:space="preserve"> - дети-инвалиды и инвалиды</w:t>
      </w:r>
      <w:r>
        <w:rPr>
          <w:rFonts w:cs="Times New Roman" w:ascii="Times New Roman" w:hAnsi="Times New Roman"/>
          <w:b/>
          <w:sz w:val="28"/>
          <w:szCs w:val="28"/>
          <w:u w:val="single"/>
        </w:rPr>
        <w:t xml:space="preserve"> (со специальными условиями).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i/>
          <w:i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>(</w:t>
      </w:r>
      <w:r>
        <w:rPr>
          <w:rFonts w:cs="Times New Roman" w:ascii="Times New Roman" w:hAnsi="Times New Roman"/>
          <w:i/>
          <w:sz w:val="28"/>
          <w:szCs w:val="28"/>
        </w:rPr>
        <w:t xml:space="preserve">вносятся сведения об участниках </w:t>
      </w:r>
      <w:r>
        <w:rPr>
          <w:rFonts w:cs="Times New Roman" w:ascii="Times New Roman" w:hAnsi="Times New Roman"/>
          <w:b/>
          <w:i/>
          <w:sz w:val="28"/>
          <w:szCs w:val="28"/>
        </w:rPr>
        <w:t>ОГЭ</w:t>
      </w:r>
      <w:r>
        <w:rPr>
          <w:rFonts w:cs="Times New Roman" w:ascii="Times New Roman" w:hAnsi="Times New Roman"/>
          <w:i/>
          <w:sz w:val="28"/>
          <w:szCs w:val="28"/>
        </w:rPr>
        <w:t>, которым</w:t>
      </w:r>
      <w:r>
        <w:rPr>
          <w:rFonts w:cs="Times New Roman" w:ascii="Times New Roman" w:hAnsi="Times New Roman"/>
          <w:b/>
          <w:i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i/>
          <w:sz w:val="28"/>
          <w:szCs w:val="28"/>
          <w:u w:val="single"/>
        </w:rPr>
        <w:t>требуется</w:t>
      </w:r>
      <w:r>
        <w:rPr>
          <w:rFonts w:cs="Times New Roman" w:ascii="Times New Roman" w:hAnsi="Times New Roman"/>
          <w:b/>
          <w:i/>
          <w:sz w:val="28"/>
          <w:szCs w:val="28"/>
        </w:rPr>
        <w:t xml:space="preserve"> </w:t>
      </w:r>
      <w:r>
        <w:rPr>
          <w:rFonts w:cs="Times New Roman" w:ascii="Times New Roman" w:hAnsi="Times New Roman"/>
          <w:i/>
          <w:sz w:val="28"/>
          <w:szCs w:val="28"/>
        </w:rPr>
        <w:t>создание специальных условий</w:t>
      </w:r>
      <w:r>
        <w:rPr>
          <w:rFonts w:cs="Times New Roman" w:ascii="Times New Roman" w:hAnsi="Times New Roman"/>
          <w:b/>
          <w:i/>
          <w:sz w:val="28"/>
          <w:szCs w:val="28"/>
        </w:rPr>
        <w:t>)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i/>
          <w:i/>
          <w:sz w:val="18"/>
          <w:szCs w:val="18"/>
        </w:rPr>
      </w:pPr>
      <w:r>
        <w:rPr>
          <w:rFonts w:cs="Times New Roman" w:ascii="Times New Roman" w:hAnsi="Times New Roman"/>
          <w:b/>
          <w:i/>
          <w:sz w:val="18"/>
          <w:szCs w:val="18"/>
        </w:rPr>
      </w:r>
    </w:p>
    <w:tbl>
      <w:tblPr>
        <w:tblpPr w:vertAnchor="text" w:horzAnchor="text" w:leftFromText="180" w:rightFromText="180" w:tblpX="6" w:tblpY="1"/>
        <w:tblW w:w="14742" w:type="dxa"/>
        <w:jc w:val="left"/>
        <w:tblInd w:w="108" w:type="dxa"/>
        <w:tblLayout w:type="fixed"/>
        <w:tblCellMar>
          <w:top w:w="55" w:type="dxa"/>
          <w:left w:w="108" w:type="dxa"/>
          <w:bottom w:w="55" w:type="dxa"/>
          <w:right w:w="108" w:type="dxa"/>
        </w:tblCellMar>
        <w:tblLook w:val="04a0" w:noHBand="0" w:noVBand="1" w:firstColumn="1" w:lastRow="0" w:lastColumn="0" w:firstRow="1"/>
      </w:tblPr>
      <w:tblGrid>
        <w:gridCol w:w="675"/>
        <w:gridCol w:w="2267"/>
        <w:gridCol w:w="3687"/>
        <w:gridCol w:w="2017"/>
        <w:gridCol w:w="1757"/>
        <w:gridCol w:w="4338"/>
      </w:tblGrid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color w:themeColor="text1" w:themeTint="f2" w:val="0D0D0D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color w:themeColor="text1" w:themeTint="f2" w:val="0D0D0D"/>
                <w:sz w:val="24"/>
                <w:szCs w:val="24"/>
                <w:lang w:eastAsia="ru-RU"/>
              </w:rPr>
              <w:t xml:space="preserve">№ </w:t>
            </w:r>
            <w:r>
              <w:rPr>
                <w:rFonts w:eastAsia="Times New Roman" w:cs="Times New Roman" w:ascii="Times New Roman" w:hAnsi="Times New Roman"/>
                <w:b/>
                <w:color w:themeColor="text1" w:themeTint="f2" w:val="0D0D0D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color w:themeColor="text1" w:themeTint="f2" w:val="0D0D0D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color w:themeColor="text1" w:themeTint="f2" w:val="0D0D0D"/>
                <w:sz w:val="24"/>
                <w:szCs w:val="24"/>
                <w:lang w:eastAsia="ru-RU"/>
              </w:rPr>
              <w:t>ФИО участника ОГЭ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themeColor="text1" w:themeTint="f2" w:val="0D0D0D"/>
                <w:sz w:val="24"/>
                <w:szCs w:val="24"/>
                <w:lang w:eastAsia="ru-RU"/>
              </w:rPr>
              <w:t>с ОВЗ или ребенка-инвалида, инвалида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ОО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(полностью, без сокращений)</w:t>
            </w:r>
          </w:p>
          <w:p>
            <w:pPr>
              <w:pStyle w:val="Normal"/>
              <w:widowControl w:val="false"/>
              <w:spacing w:beforeAutospacing="1" w:after="0"/>
              <w:rPr>
                <w:rFonts w:ascii="Arial" w:hAnsi="Arial" w:eastAsia="Times New Roman" w:cs="Arial"/>
                <w:color w:val="000000"/>
                <w:sz w:val="23"/>
                <w:szCs w:val="23"/>
                <w:lang w:eastAsia="ru-RU"/>
              </w:rPr>
            </w:pPr>
            <w:r>
              <w:rPr>
                <w:rFonts w:eastAsia="Times New Roman" w:cs="Arial" w:ascii="Arial" w:hAnsi="Arial"/>
                <w:color w:val="000000"/>
                <w:sz w:val="23"/>
                <w:szCs w:val="23"/>
                <w:lang w:eastAsia="ru-RU"/>
              </w:rPr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Autospacing="1" w:afterAutospacing="1"/>
              <w:jc w:val="center"/>
              <w:rPr>
                <w:rFonts w:ascii="Arial" w:hAnsi="Arial" w:eastAsia="Times New Roman" w:cs="Arial"/>
                <w:color w:val="000000"/>
                <w:sz w:val="23"/>
                <w:szCs w:val="2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Основание</w:t>
            </w:r>
          </w:p>
          <w:p>
            <w:pPr>
              <w:pStyle w:val="Normal"/>
              <w:widowControl w:val="false"/>
              <w:spacing w:beforeAutospacing="1" w:after="0"/>
              <w:jc w:val="center"/>
              <w:rPr>
                <w:rFonts w:ascii="Arial" w:hAnsi="Arial" w:eastAsia="Times New Roman" w:cs="Arial"/>
                <w:color w:val="000000"/>
                <w:sz w:val="23"/>
                <w:szCs w:val="23"/>
                <w:lang w:eastAsia="ru-RU"/>
              </w:rPr>
            </w:pPr>
            <w:r>
              <w:rPr>
                <w:rFonts w:eastAsia="Times New Roman" w:cs="Arial" w:ascii="Arial" w:hAnsi="Arial"/>
                <w:color w:val="000000"/>
                <w:sz w:val="23"/>
                <w:szCs w:val="23"/>
                <w:lang w:eastAsia="ru-RU"/>
              </w:rPr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0"/>
              <w:jc w:val="center"/>
              <w:rPr>
                <w:rFonts w:ascii="Arial" w:hAnsi="Arial" w:eastAsia="Times New Roman" w:cs="Arial"/>
                <w:color w:val="000000"/>
                <w:sz w:val="23"/>
                <w:szCs w:val="2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Экзамены</w:t>
            </w:r>
          </w:p>
        </w:tc>
        <w:tc>
          <w:tcPr>
            <w:tcW w:w="4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color w:themeColor="text1" w:themeTint="f2" w:val="0D0D0D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color w:themeColor="text1" w:themeTint="f2" w:val="0D0D0D"/>
                <w:sz w:val="24"/>
                <w:szCs w:val="24"/>
                <w:lang w:eastAsia="ru-RU"/>
              </w:rPr>
              <w:t xml:space="preserve">Условия* </w:t>
              <w:br/>
            </w:r>
          </w:p>
        </w:tc>
      </w:tr>
      <w:tr>
        <w:trPr/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themeColor="text1" w:themeTint="f2" w:val="0D0D0D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themeTint="f2" w:val="0D0D0D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26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D0D0D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D0D0D"/>
                <w:sz w:val="24"/>
                <w:szCs w:val="24"/>
                <w:lang w:eastAsia="ru-RU"/>
              </w:rPr>
              <w:t>Иванов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themeColor="text1" w:themeTint="f2" w:val="0D0D0D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D0D0D"/>
                <w:sz w:val="24"/>
                <w:szCs w:val="24"/>
                <w:lang w:eastAsia="ru-RU"/>
              </w:rPr>
              <w:t>Иван Иванович</w:t>
            </w:r>
          </w:p>
        </w:tc>
        <w:tc>
          <w:tcPr>
            <w:tcW w:w="368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D0D0D"/>
                <w:sz w:val="24"/>
                <w:szCs w:val="24"/>
                <w:lang w:eastAsia="ru-RU"/>
              </w:rPr>
              <w:t>Муниципальное общеобразовательное бюджетное учреждение «Новая средняя общеобразовательная школа» Нового муниципального района</w:t>
            </w:r>
          </w:p>
        </w:tc>
        <w:tc>
          <w:tcPr>
            <w:tcW w:w="201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Times New Roman" w:hAnsi="Times New Roman" w:eastAsia="Times New Roman" w:cs="Times New Roman"/>
                <w:color w:val="0D0D0D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D0D0D"/>
                <w:sz w:val="24"/>
                <w:szCs w:val="24"/>
                <w:lang w:eastAsia="ru-RU"/>
              </w:rPr>
              <w:t xml:space="preserve">Справка МСЭ </w:t>
              <w:br/>
              <w:t xml:space="preserve">от 05.12.2019 </w:t>
              <w:br/>
              <w:t>№ 0000000</w:t>
            </w:r>
          </w:p>
          <w:p>
            <w:pPr>
              <w:pStyle w:val="Normal"/>
              <w:widowControl w:val="false"/>
              <w:spacing w:before="0" w:after="200"/>
              <w:jc w:val="both"/>
              <w:rPr>
                <w:rFonts w:ascii="Times New Roman" w:hAnsi="Times New Roman" w:eastAsia="Times New Roman" w:cs="Times New Roman"/>
                <w:color w:val="0D0D0D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D0D0D"/>
                <w:sz w:val="24"/>
                <w:szCs w:val="24"/>
                <w:lang w:eastAsia="ru-RU"/>
              </w:rPr>
              <w:t>Заключение </w:t>
              <w:br/>
              <w:t xml:space="preserve">ПМПК </w:t>
              <w:br/>
              <w:t xml:space="preserve">от 24.10.2021 </w:t>
              <w:br/>
              <w:t>№ 000</w:t>
            </w:r>
          </w:p>
        </w:tc>
        <w:tc>
          <w:tcPr>
            <w:tcW w:w="175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D0D0D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D0D0D"/>
                <w:sz w:val="24"/>
                <w:szCs w:val="24"/>
                <w:lang w:eastAsia="ru-RU"/>
              </w:rPr>
              <w:t>Математика Русский язык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W w:w="43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/>
                <w:bCs/>
                <w:color w:themeColor="text1" w:themeTint="f2" w:val="0D0D0D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color w:themeColor="text1" w:themeTint="f2" w:val="0D0D0D"/>
                <w:sz w:val="24"/>
                <w:szCs w:val="24"/>
                <w:lang w:eastAsia="ru-RU"/>
              </w:rPr>
              <w:t>Предоставление отдельной аудитории.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/>
                <w:bCs/>
                <w:color w:themeColor="text1" w:themeTint="f2" w:val="0D0D0D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color w:themeColor="text1" w:themeTint="f2" w:val="0D0D0D"/>
                <w:sz w:val="24"/>
                <w:szCs w:val="24"/>
                <w:lang w:eastAsia="ru-RU"/>
              </w:rPr>
              <w:t>Предоставление увеличивающего устройства.</w:t>
              <w:br/>
              <w:t>Присутствие ассистента.**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themeColor="text1" w:themeTint="f2" w:val="0D0D0D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themeTint="f2" w:val="0D0D0D"/>
                <w:sz w:val="24"/>
                <w:szCs w:val="24"/>
                <w:lang w:eastAsia="ru-RU"/>
              </w:rPr>
              <w:t xml:space="preserve">Ограничение количества экзаменов </w:t>
              <w:br/>
              <w:t>до двух обязательных.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themeColor="text1" w:themeTint="f2" w:val="0D0D0D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themeColor="text1" w:themeTint="f2" w:val="0D0D0D"/>
                <w:sz w:val="24"/>
                <w:szCs w:val="24"/>
                <w:lang w:eastAsia="ru-RU"/>
              </w:rPr>
              <w:t>Увеличение продолжительности экзамена на 1,5 часа.</w:t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sz w:val="24"/>
          <w:szCs w:val="24"/>
        </w:rPr>
      </w:pPr>
      <w:r/>
      <w:r>
        <w:rPr>
          <w:rFonts w:cs="Times New Roman" w:ascii="Times New Roman" w:hAnsi="Times New Roman"/>
          <w:b/>
          <w:sz w:val="24"/>
          <w:szCs w:val="24"/>
        </w:rPr>
        <w:t>*</w:t>
      </w:r>
      <w:r>
        <w:rPr>
          <w:rFonts w:cs="Times New Roman" w:ascii="Times New Roman" w:hAnsi="Times New Roman"/>
          <w:b/>
          <w:i/>
          <w:sz w:val="24"/>
          <w:szCs w:val="24"/>
        </w:rPr>
        <w:t xml:space="preserve">Указываются все условия, в первую очередь – специальные </w:t>
      </w:r>
      <w:r>
        <w:rPr>
          <w:rFonts w:cs="Times New Roman" w:ascii="Times New Roman" w:hAnsi="Times New Roman"/>
          <w:b/>
          <w:i/>
          <w:color w:themeColor="text1" w:val="000000"/>
          <w:sz w:val="24"/>
          <w:szCs w:val="24"/>
        </w:rPr>
        <w:t>(выделяются жирным шрифтом).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i/>
          <w:i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**</w:t>
      </w:r>
      <w:r>
        <w:rPr>
          <w:rFonts w:cs="Times New Roman" w:ascii="Times New Roman" w:hAnsi="Times New Roman"/>
          <w:b/>
          <w:i/>
          <w:iCs/>
          <w:sz w:val="24"/>
          <w:szCs w:val="24"/>
        </w:rPr>
        <w:t>Дополнительно з</w:t>
      </w:r>
      <w:r>
        <w:rPr>
          <w:rFonts w:cs="Times New Roman" w:ascii="Times New Roman" w:hAnsi="Times New Roman"/>
          <w:b/>
          <w:i/>
          <w:iCs/>
          <w:sz w:val="24"/>
          <w:szCs w:val="24"/>
        </w:rPr>
        <w:t>аполняется таблица (</w:t>
      </w:r>
      <w:r>
        <w:rPr>
          <w:rFonts w:cs="Times New Roman" w:ascii="Times New Roman" w:hAnsi="Times New Roman"/>
          <w:b/>
          <w:i/>
          <w:iCs/>
          <w:sz w:val="24"/>
          <w:szCs w:val="24"/>
        </w:rPr>
        <w:t>см. ниже</w:t>
      </w:r>
      <w:r>
        <w:rPr>
          <w:rFonts w:cs="Times New Roman" w:ascii="Times New Roman" w:hAnsi="Times New Roman"/>
          <w:b/>
          <w:i/>
          <w:iCs/>
          <w:sz w:val="24"/>
          <w:szCs w:val="24"/>
        </w:rPr>
        <w:t>):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i/>
          <w:i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</w:rPr>
      </w:r>
    </w:p>
    <w:tbl>
      <w:tblPr>
        <w:tblW w:w="5000" w:type="pct"/>
        <w:jc w:val="left"/>
        <w:tblInd w:w="0" w:type="dxa"/>
        <w:tblLayout w:type="fixed"/>
        <w:tblCellMar>
          <w:top w:w="55" w:type="dxa"/>
          <w:left w:w="108" w:type="dxa"/>
          <w:bottom w:w="55" w:type="dxa"/>
          <w:right w:w="108" w:type="dxa"/>
        </w:tblCellMar>
        <w:tblLook w:val="04a0" w:noHBand="0" w:noVBand="1" w:firstColumn="1" w:lastRow="0" w:lastColumn="0" w:firstRow="1"/>
      </w:tblPr>
      <w:tblGrid>
        <w:gridCol w:w="3285"/>
        <w:gridCol w:w="3465"/>
        <w:gridCol w:w="2655"/>
        <w:gridCol w:w="5163"/>
      </w:tblGrid>
      <w:tr>
        <w:trPr/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Ассистент в ППЭ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i/>
                <w:i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/>
                <w:sz w:val="24"/>
                <w:szCs w:val="24"/>
                <w:lang w:eastAsia="ru-RU"/>
              </w:rPr>
              <w:t>(ФИО полностью)</w:t>
            </w:r>
          </w:p>
        </w:tc>
        <w:tc>
          <w:tcPr>
            <w:tcW w:w="3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Место работы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/>
                <w:sz w:val="24"/>
                <w:szCs w:val="24"/>
                <w:lang w:eastAsia="ru-RU"/>
              </w:rPr>
              <w:t>(полностью, без сокращений)</w:t>
            </w:r>
          </w:p>
        </w:tc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Специальность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/>
                <w:sz w:val="24"/>
                <w:szCs w:val="24"/>
                <w:lang w:eastAsia="ru-RU"/>
              </w:rPr>
              <w:t>(полностью)</w:t>
            </w:r>
          </w:p>
        </w:tc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i w:val="false"/>
                <w:i w:val="false"/>
                <w:iCs w:val="false"/>
              </w:rPr>
            </w:pPr>
            <w:r>
              <w:rPr>
                <w:rFonts w:eastAsia="Times New Roman" w:cs="Times New Roman" w:ascii="Times New Roman" w:hAnsi="Times New Roman"/>
                <w:b/>
                <w:i w:val="false"/>
                <w:iCs w:val="false"/>
                <w:sz w:val="24"/>
                <w:szCs w:val="24"/>
                <w:lang w:eastAsia="ru-RU"/>
              </w:rPr>
              <w:t>Роль</w:t>
              <w:br/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lang w:eastAsia="ru-RU"/>
              </w:rPr>
              <w:t>(в соответствии с МР Центра ПМПК)</w:t>
            </w:r>
          </w:p>
        </w:tc>
      </w:tr>
      <w:tr>
        <w:trPr/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Н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lang w:eastAsia="ru-RU"/>
              </w:rPr>
              <w:t>апример: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b/>
                <w:bCs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themeColor="text1" w:themeTint="f2" w:val="0D0D0D"/>
                <w:sz w:val="24"/>
                <w:szCs w:val="24"/>
                <w:lang w:eastAsia="ru-RU"/>
              </w:rPr>
              <w:t>Д</w:t>
            </w:r>
            <w:r>
              <w:rPr>
                <w:rFonts w:eastAsia="Times New Roman" w:cs="Times New Roman" w:ascii="Times New Roman" w:hAnsi="Times New Roman"/>
                <w:b/>
                <w:bCs/>
                <w:color w:themeColor="text1" w:themeTint="f2" w:val="0D0D0D"/>
                <w:sz w:val="24"/>
                <w:szCs w:val="24"/>
                <w:lang w:eastAsia="ru-RU"/>
              </w:rPr>
              <w:t>ля предотвращения аффективной реакции на новую стрессовую обстановку.</w:t>
            </w:r>
          </w:p>
        </w:tc>
      </w:tr>
    </w:tbl>
    <w:p>
      <w:pPr>
        <w:pStyle w:val="Normal"/>
        <w:spacing w:before="0"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Руководитель МОУО: _____________________ (ФИО)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i/>
          <w:i/>
          <w:sz w:val="20"/>
          <w:szCs w:val="20"/>
        </w:rPr>
      </w:pPr>
      <w:r>
        <w:rPr>
          <w:rFonts w:cs="Times New Roman" w:ascii="Times New Roman" w:hAnsi="Times New Roman"/>
          <w:i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cs="Times New Roman" w:ascii="Times New Roman" w:hAnsi="Times New Roman"/>
          <w:i/>
          <w:sz w:val="20"/>
          <w:szCs w:val="20"/>
        </w:rPr>
        <w:t>подпись</w:t>
      </w:r>
    </w:p>
    <w:sectPr>
      <w:headerReference w:type="even" r:id="rId2"/>
      <w:headerReference w:type="default" r:id="rId3"/>
      <w:headerReference w:type="first" r:id="rId4"/>
      <w:type w:val="nextPage"/>
      <w:pgSz w:orient="landscape" w:w="16838" w:h="11906"/>
      <w:pgMar w:left="1418" w:right="851" w:gutter="0" w:header="709" w:top="1134" w:footer="0" w:bottom="709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Arial">
    <w:charset w:val="01"/>
    <w:family w:val="swiss"/>
    <w:pitch w:val="default"/>
  </w:font>
  <w:font w:name="PT Astra Serif">
    <w:charset w:val="01"/>
    <w:family w:val="roman"/>
    <w:pitch w:val="default"/>
  </w:font>
  <w:font w:name="Times New Roman">
    <w:charset w:val="01"/>
    <w:family w:val="roman"/>
    <w:pitch w:val="default"/>
  </w:font>
  <w:font w:name="Times New Roman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</w:r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927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36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FooterChar">
    <w:name w:val="Foot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Hyperlink">
    <w:name w:val="Hyperlink"/>
    <w:uiPriority w:val="99"/>
    <w:unhideWhenUsed/>
    <w:rPr>
      <w:color w:themeColor="hyperlink" w:val="0000FF"/>
      <w:u w:val="single"/>
    </w:rPr>
  </w:style>
  <w:style w:type="character" w:styleId="FootnoteTextChar">
    <w:name w:val="Footnote Text Char"/>
    <w:uiPriority w:val="99"/>
    <w:qFormat/>
    <w:rPr>
      <w:sz w:val="18"/>
    </w:rPr>
  </w:style>
  <w:style w:type="character" w:styleId="Style5">
    <w:name w:val="Символ сноски"/>
    <w:uiPriority w:val="99"/>
    <w:unhideWhenUsed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Style6">
    <w:name w:val="Символ концевой сноски"/>
    <w:uiPriority w:val="99"/>
    <w:semiHidden/>
    <w:unhideWhenUsed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7" w:customStyle="1">
    <w:name w:val="Верхний колонтитул Знак"/>
    <w:basedOn w:val="DefaultParagraphFont"/>
    <w:uiPriority w:val="99"/>
    <w:qFormat/>
    <w:rPr/>
  </w:style>
  <w:style w:type="character" w:styleId="Style8" w:customStyle="1">
    <w:name w:val="Нижний колонтитул Знак"/>
    <w:basedOn w:val="DefaultParagraphFont"/>
    <w:uiPriority w:val="99"/>
    <w:qFormat/>
    <w:rPr/>
  </w:style>
  <w:style w:type="paragraph" w:styleId="Style9">
    <w:name w:val="Заголовок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PT Astra Serif" w:hAnsi="PT Astra Serif"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10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NoSpacing">
    <w:name w:val="No Spacing"/>
    <w:uiPriority w:val="1"/>
    <w:qFormat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hanging="0" w:left="720" w:right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spacing w:before="0" w:after="0"/>
      <w:ind w:hanging="0" w:left="720" w:right="720"/>
    </w:pPr>
    <w:rPr>
      <w:i/>
    </w:rPr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  <w:ind w:hanging="0" w:left="0" w:right="0"/>
    </w:pPr>
    <w:rPr/>
  </w:style>
  <w:style w:type="paragraph" w:styleId="TOC2">
    <w:name w:val="toc 2"/>
    <w:basedOn w:val="Normal"/>
    <w:uiPriority w:val="39"/>
    <w:unhideWhenUsed/>
    <w:pPr>
      <w:spacing w:before="0" w:after="57"/>
      <w:ind w:hanging="0" w:left="283" w:right="0"/>
    </w:pPr>
    <w:rPr/>
  </w:style>
  <w:style w:type="paragraph" w:styleId="TOC3">
    <w:name w:val="toc 3"/>
    <w:basedOn w:val="Normal"/>
    <w:uiPriority w:val="39"/>
    <w:unhideWhenUsed/>
    <w:pPr>
      <w:spacing w:before="0" w:after="57"/>
      <w:ind w:hanging="0" w:left="567" w:right="0"/>
    </w:pPr>
    <w:rPr/>
  </w:style>
  <w:style w:type="paragraph" w:styleId="TOC4">
    <w:name w:val="toc 4"/>
    <w:basedOn w:val="Normal"/>
    <w:uiPriority w:val="39"/>
    <w:unhideWhenUsed/>
    <w:pPr>
      <w:spacing w:before="0" w:after="57"/>
      <w:ind w:hanging="0" w:left="850" w:right="0"/>
    </w:pPr>
    <w:rPr/>
  </w:style>
  <w:style w:type="paragraph" w:styleId="TOC5">
    <w:name w:val="toc 5"/>
    <w:basedOn w:val="Normal"/>
    <w:uiPriority w:val="39"/>
    <w:unhideWhenUsed/>
    <w:pPr>
      <w:spacing w:before="0" w:after="57"/>
      <w:ind w:hanging="0" w:left="1134" w:right="0"/>
    </w:pPr>
    <w:rPr/>
  </w:style>
  <w:style w:type="paragraph" w:styleId="TOC6">
    <w:name w:val="toc 6"/>
    <w:basedOn w:val="Normal"/>
    <w:uiPriority w:val="39"/>
    <w:unhideWhenUsed/>
    <w:pPr>
      <w:spacing w:before="0" w:after="57"/>
      <w:ind w:hanging="0" w:left="1417" w:right="0"/>
    </w:pPr>
    <w:rPr/>
  </w:style>
  <w:style w:type="paragraph" w:styleId="TOC7">
    <w:name w:val="toc 7"/>
    <w:basedOn w:val="Normal"/>
    <w:uiPriority w:val="39"/>
    <w:unhideWhenUsed/>
    <w:pPr>
      <w:spacing w:before="0" w:after="57"/>
      <w:ind w:hanging="0" w:left="1701" w:right="0"/>
    </w:pPr>
    <w:rPr/>
  </w:style>
  <w:style w:type="paragraph" w:styleId="TOC8">
    <w:name w:val="toc 8"/>
    <w:basedOn w:val="Normal"/>
    <w:uiPriority w:val="39"/>
    <w:unhideWhenUsed/>
    <w:pPr>
      <w:spacing w:before="0" w:after="57"/>
      <w:ind w:hanging="0" w:left="1984" w:right="0"/>
    </w:pPr>
    <w:rPr/>
  </w:style>
  <w:style w:type="paragraph" w:styleId="TOC9">
    <w:name w:val="toc 9"/>
    <w:basedOn w:val="Normal"/>
    <w:uiPriority w:val="39"/>
    <w:unhideWhenUsed/>
    <w:pPr>
      <w:spacing w:before="0" w:after="57"/>
      <w:ind w:hanging="0" w:left="2268" w:right="0"/>
    </w:pPr>
    <w:rPr/>
  </w:style>
  <w:style w:type="paragraph" w:styleId="IndexHeading">
    <w:name w:val="index heading"/>
    <w:basedOn w:val="Style9"/>
    <w:pPr/>
    <w:rPr/>
  </w:style>
  <w:style w:type="paragraph" w:styleId="TOCHeading">
    <w:name w:val="TOC Heading"/>
    <w:uiPriority w:val="39"/>
    <w:unhideWhenUsed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qFormat/>
    <w:pPr>
      <w:spacing w:before="0" w:afterAutospacing="0" w:after="0"/>
    </w:pPr>
    <w:rPr/>
  </w:style>
  <w:style w:type="paragraph" w:styleId="1" w:customStyle="1">
    <w:name w:val="Обычный1"/>
    <w:qFormat/>
    <w:pPr>
      <w:widowControl w:val="false"/>
      <w:suppressAutoHyphens w:val="true"/>
      <w:bidi w:val="0"/>
      <w:spacing w:lineRule="auto" w:line="276" w:before="0" w:after="0"/>
      <w:jc w:val="left"/>
    </w:pPr>
    <w:rPr>
      <w:rFonts w:ascii="Times New Roman" w:hAnsi="Times New Roman" w:eastAsia="Calibri" w:cs="Times New Roman" w:eastAsiaTheme="minorHAnsi"/>
      <w:color w:val="auto"/>
      <w:kern w:val="0"/>
      <w:sz w:val="20"/>
      <w:szCs w:val="20"/>
      <w:lang w:val="ru-RU" w:eastAsia="ru-RU" w:bidi="ar-SA"/>
    </w:rPr>
  </w:style>
  <w:style w:type="paragraph" w:styleId="ListParagraph">
    <w:name w:val="List Paragraph"/>
    <w:basedOn w:val="Normal"/>
    <w:uiPriority w:val="34"/>
    <w:qFormat/>
    <w:pPr>
      <w:spacing w:before="0" w:after="200"/>
      <w:ind w:hanging="0" w:left="720"/>
      <w:contextualSpacing/>
    </w:pPr>
    <w:rPr>
      <w:rFonts w:eastAsia="Arial" w:eastAsiaTheme="minorEastAsia"/>
      <w:lang w:eastAsia="ru-RU"/>
    </w:rPr>
  </w:style>
  <w:style w:type="paragraph" w:styleId="Style11">
    <w:name w:val="Верхний и нижний колонтитулы"/>
    <w:basedOn w:val="Normal"/>
    <w:qFormat/>
    <w:pPr/>
    <w:rPr/>
  </w:style>
  <w:style w:type="paragraph" w:styleId="Style12">
    <w:name w:val="Колонтитул"/>
    <w:basedOn w:val="Normal"/>
    <w:qFormat/>
    <w:pPr/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13">
    <w:name w:val="Содержимое врезки"/>
    <w:basedOn w:val="Normal"/>
    <w:qFormat/>
    <w:pPr/>
    <w:rPr/>
  </w:style>
  <w:style w:type="numbering" w:styleId="Style14" w:default="1">
    <w:name w:val="Без списка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3B5825-3EDD-441C-B032-6BCA50A25F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Application>LibreOffice/24.8.4.2$Linux_X86_64 LibreOffice_project/480$Build-2</Application>
  <AppVersion>15.0000</AppVersion>
  <Pages>5</Pages>
  <Words>594</Words>
  <Characters>4258</Characters>
  <CharactersWithSpaces>5376</CharactersWithSpaces>
  <Paragraphs>146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2019-03-28T08:56:00Z</dcterms:created>
  <dc:creator>Горностаева Юлия Викторовна</dc:creator>
  <dc:description/>
  <dc:language>ru-RU</dc:language>
  <cp:lastModifiedBy/>
  <dcterms:modified xsi:type="dcterms:W3CDTF">2026-01-12T17:21:46Z</dcterms:modified>
  <cp:revision>365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