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35B4" w:rsidRPr="001D108A" w:rsidRDefault="001C35B4" w:rsidP="001C35B4">
      <w:pPr>
        <w:jc w:val="both"/>
        <w:rPr>
          <w:b/>
          <w:sz w:val="28"/>
          <w:szCs w:val="28"/>
        </w:rPr>
      </w:pPr>
      <w:r w:rsidRPr="001D108A">
        <w:rPr>
          <w:b/>
          <w:sz w:val="28"/>
          <w:szCs w:val="28"/>
        </w:rPr>
        <w:t>Школьники России смогут принять участие в цифровом фестивале профессий</w:t>
      </w:r>
    </w:p>
    <w:p w:rsidR="001C35B4" w:rsidRDefault="001C35B4" w:rsidP="001C3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формат мероприятия в рамках проекта по ранней профессиональной ориентации «Билет в будущее» разработан специально для финала национального чемпионата Ворлдскиллс Россия. Платформа чемпионата начнет работу 2 сентября. </w:t>
      </w:r>
    </w:p>
    <w:p w:rsidR="001C35B4" w:rsidRDefault="001C35B4" w:rsidP="001C35B4">
      <w:pPr>
        <w:spacing w:before="240"/>
        <w:jc w:val="both"/>
        <w:rPr>
          <w:sz w:val="28"/>
          <w:szCs w:val="28"/>
        </w:rPr>
      </w:pPr>
      <w:r w:rsidRPr="003E425D">
        <w:rPr>
          <w:i/>
          <w:sz w:val="28"/>
          <w:szCs w:val="28"/>
        </w:rPr>
        <w:t>«</w:t>
      </w:r>
      <w:r w:rsidRPr="003B2D94">
        <w:rPr>
          <w:i/>
          <w:sz w:val="28"/>
          <w:szCs w:val="28"/>
        </w:rPr>
        <w:t xml:space="preserve">Благодаря новому формату школьник из любой точки России сможет принять участие в нацфинале и в профориентационных мероприятиях проекта </w:t>
      </w:r>
      <w:r>
        <w:rPr>
          <w:i/>
          <w:sz w:val="28"/>
          <w:szCs w:val="28"/>
        </w:rPr>
        <w:t>“</w:t>
      </w:r>
      <w:r w:rsidRPr="003B2D94">
        <w:rPr>
          <w:i/>
          <w:sz w:val="28"/>
          <w:szCs w:val="28"/>
        </w:rPr>
        <w:t>Билет в будущее</w:t>
      </w:r>
      <w:r>
        <w:rPr>
          <w:i/>
          <w:sz w:val="28"/>
          <w:szCs w:val="28"/>
        </w:rPr>
        <w:t>”</w:t>
      </w:r>
      <w:r w:rsidRPr="003B2D94">
        <w:rPr>
          <w:i/>
          <w:sz w:val="28"/>
          <w:szCs w:val="28"/>
        </w:rPr>
        <w:t xml:space="preserve"> с помощью мобильной версии сайта с любого смартфона. Это уникальная возможность для каждого подростка </w:t>
      </w:r>
      <w:r>
        <w:rPr>
          <w:i/>
          <w:sz w:val="28"/>
          <w:szCs w:val="28"/>
        </w:rPr>
        <w:t xml:space="preserve">– </w:t>
      </w:r>
      <w:r w:rsidRPr="003B2D94">
        <w:rPr>
          <w:i/>
          <w:sz w:val="28"/>
          <w:szCs w:val="28"/>
        </w:rPr>
        <w:t>посмотреть трансляции соревнований, работы настоящих профессионалов и задуматься о собственном профессиональном выборе</w:t>
      </w:r>
      <w:r>
        <w:rPr>
          <w:i/>
          <w:sz w:val="28"/>
          <w:szCs w:val="28"/>
        </w:rPr>
        <w:t xml:space="preserve">, –  </w:t>
      </w:r>
      <w:r w:rsidRPr="003B2D9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рассказала директор департамента по реализации проектов развития детей и молодежи</w:t>
      </w:r>
      <w:r w:rsidRPr="0097473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95FBD">
        <w:rPr>
          <w:sz w:val="28"/>
          <w:szCs w:val="28"/>
        </w:rPr>
        <w:t xml:space="preserve">оюза «Молодые профессионалы (Ворлдскиллс Россия)» </w:t>
      </w:r>
      <w:r w:rsidRPr="0097473B">
        <w:rPr>
          <w:b/>
          <w:sz w:val="28"/>
          <w:szCs w:val="28"/>
        </w:rPr>
        <w:t>Евгения Кожевникова</w:t>
      </w:r>
      <w:r>
        <w:rPr>
          <w:sz w:val="28"/>
          <w:szCs w:val="28"/>
        </w:rPr>
        <w:t xml:space="preserve">. – </w:t>
      </w:r>
      <w:r w:rsidRPr="003B2D94">
        <w:rPr>
          <w:i/>
          <w:sz w:val="28"/>
          <w:szCs w:val="28"/>
        </w:rPr>
        <w:t>На чемпионате соревнуются юниоры, которые уже достигли высокого уровня мастерства – возможно</w:t>
      </w:r>
      <w:r>
        <w:rPr>
          <w:i/>
          <w:sz w:val="28"/>
          <w:szCs w:val="28"/>
        </w:rPr>
        <w:t>,</w:t>
      </w:r>
      <w:r w:rsidRPr="003B2D94">
        <w:rPr>
          <w:i/>
          <w:sz w:val="28"/>
          <w:szCs w:val="28"/>
        </w:rPr>
        <w:t xml:space="preserve"> кто-то из зрителей заинтересуется компетенцией, прокачает свои навыки с помощью проекта </w:t>
      </w:r>
      <w:r>
        <w:rPr>
          <w:i/>
          <w:sz w:val="28"/>
          <w:szCs w:val="28"/>
        </w:rPr>
        <w:t>“</w:t>
      </w:r>
      <w:r w:rsidRPr="003B2D94">
        <w:rPr>
          <w:i/>
          <w:sz w:val="28"/>
          <w:szCs w:val="28"/>
        </w:rPr>
        <w:t>Билет в будущее</w:t>
      </w:r>
      <w:r>
        <w:rPr>
          <w:i/>
          <w:sz w:val="28"/>
          <w:szCs w:val="28"/>
        </w:rPr>
        <w:t>”</w:t>
      </w:r>
      <w:r w:rsidRPr="003B2D94">
        <w:rPr>
          <w:i/>
          <w:sz w:val="28"/>
          <w:szCs w:val="28"/>
        </w:rPr>
        <w:t xml:space="preserve"> и будет представлять свой регион на следующем финале</w:t>
      </w:r>
      <w:r w:rsidRPr="00BD67F8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.</w:t>
      </w:r>
    </w:p>
    <w:p w:rsidR="001C35B4" w:rsidRDefault="001C35B4" w:rsidP="001C3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записи на мероприятия цифрового фестиваля профессий нужно зайти на сайт </w:t>
      </w:r>
      <w:hyperlink r:id="rId6" w:history="1">
        <w:r w:rsidRPr="00AC3DF3">
          <w:rPr>
            <w:rStyle w:val="a9"/>
            <w:sz w:val="28"/>
            <w:szCs w:val="28"/>
          </w:rPr>
          <w:t>http://wsr.online</w:t>
        </w:r>
      </w:hyperlink>
      <w:r>
        <w:rPr>
          <w:sz w:val="28"/>
          <w:szCs w:val="28"/>
        </w:rPr>
        <w:t xml:space="preserve"> </w:t>
      </w:r>
      <w:r w:rsidRPr="006F599C">
        <w:rPr>
          <w:sz w:val="28"/>
          <w:szCs w:val="28"/>
        </w:rPr>
        <w:t xml:space="preserve"> и выбрать вкладку </w:t>
      </w:r>
      <w:r>
        <w:rPr>
          <w:sz w:val="28"/>
          <w:szCs w:val="28"/>
        </w:rPr>
        <w:t xml:space="preserve">«Активности для школьников». На фестивале будут представлены онлайн </w:t>
      </w:r>
      <w:r>
        <w:rPr>
          <w:sz w:val="28"/>
          <w:szCs w:val="28"/>
          <w:lang w:val="en-US"/>
        </w:rPr>
        <w:t>try</w:t>
      </w:r>
      <w:r w:rsidRPr="002757C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</w:t>
      </w:r>
      <w:r w:rsidRPr="002757C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skill</w:t>
      </w:r>
      <w:r>
        <w:rPr>
          <w:sz w:val="28"/>
          <w:szCs w:val="28"/>
        </w:rPr>
        <w:t xml:space="preserve"> и уроки профессионального мастерства. </w:t>
      </w:r>
    </w:p>
    <w:p w:rsidR="001C35B4" w:rsidRDefault="001C35B4" w:rsidP="001C3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Площадками для уроков профессионального мастерства станут школы в регионах. Ребят распределят по компетенциям и возрастам, собрав в классах. Учителя организуют видео-конференц-связь, а наставники дистанционно </w:t>
      </w:r>
      <w:r>
        <w:rPr>
          <w:sz w:val="28"/>
          <w:szCs w:val="28"/>
        </w:rPr>
        <w:lastRenderedPageBreak/>
        <w:t>расскажут о своих профессиях, предложат интересные задания и проконтролируют их выполнение. Если позволит эпидемиологическая ситуация, эксперты смогут пообщаться со школьниками лично.</w:t>
      </w:r>
    </w:p>
    <w:p w:rsidR="001C35B4" w:rsidRPr="003B2D94" w:rsidRDefault="001C35B4" w:rsidP="001C3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цифрового фестиваля профессий сможет попробовать себя в четырех активностях. Пройти профориентационные мероприятия можно только на одном ресурсе – либо на платформе проекта «Билет в будущее», либо в формате фестиваля (на </w:t>
      </w:r>
      <w:r w:rsidRPr="003E425D">
        <w:rPr>
          <w:sz w:val="28"/>
          <w:szCs w:val="28"/>
          <w:highlight w:val="yellow"/>
          <w:lang w:val="en-US"/>
        </w:rPr>
        <w:t>WSR</w:t>
      </w:r>
      <w:r w:rsidRPr="003E425D">
        <w:rPr>
          <w:sz w:val="28"/>
          <w:szCs w:val="28"/>
          <w:highlight w:val="yellow"/>
        </w:rPr>
        <w:t xml:space="preserve"> онлайн</w:t>
      </w:r>
      <w:r>
        <w:rPr>
          <w:sz w:val="28"/>
          <w:szCs w:val="28"/>
        </w:rPr>
        <w:t>).</w:t>
      </w:r>
    </w:p>
    <w:p w:rsidR="001C35B4" w:rsidRDefault="001C35B4" w:rsidP="001C35B4"/>
    <w:p w:rsidR="00AA46B0" w:rsidRDefault="002439D2"/>
    <w:sectPr w:rsidR="00AA46B0" w:rsidSect="00A05B57">
      <w:headerReference w:type="default" r:id="rId7"/>
      <w:footerReference w:type="default" r:id="rId8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3524" w:rsidRDefault="00493524" w:rsidP="00A05B57">
      <w:pPr>
        <w:spacing w:after="0" w:line="240" w:lineRule="auto"/>
      </w:pPr>
      <w:r>
        <w:separator/>
      </w:r>
    </w:p>
  </w:endnote>
  <w:endnote w:type="continuationSeparator" w:id="0">
    <w:p w:rsidR="00493524" w:rsidRDefault="00493524" w:rsidP="00A0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5B57" w:rsidRDefault="00A05B57" w:rsidP="00A05B57">
    <w:pPr>
      <w:pStyle w:val="a5"/>
      <w:ind w:left="-1701"/>
    </w:pPr>
    <w:r>
      <w:rPr>
        <w:noProof/>
        <w:lang w:eastAsia="ru-RU"/>
      </w:rPr>
      <w:drawing>
        <wp:inline distT="0" distB="0" distL="0" distR="0" wp14:anchorId="4C4804D4" wp14:editId="01EE2A16">
          <wp:extent cx="7596000" cy="1616756"/>
          <wp:effectExtent l="0" t="0" r="5080" b="2540"/>
          <wp:docPr id="3" name="Рисунок 3" descr="C:\Users\o.malyuchkova\Desktop\БИЛЕТ2020\БЛАНК\WZioPP4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.malyuchkova\Desktop\БИЛЕТ2020\БЛАНК\WZioPP4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616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3524" w:rsidRDefault="00493524" w:rsidP="00A05B57">
      <w:pPr>
        <w:spacing w:after="0" w:line="240" w:lineRule="auto"/>
      </w:pPr>
      <w:r>
        <w:separator/>
      </w:r>
    </w:p>
  </w:footnote>
  <w:footnote w:type="continuationSeparator" w:id="0">
    <w:p w:rsidR="00493524" w:rsidRDefault="00493524" w:rsidP="00A0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5B57" w:rsidRDefault="00A05B57" w:rsidP="00A05B57">
    <w:pPr>
      <w:pStyle w:val="a3"/>
      <w:ind w:left="-1701"/>
    </w:pPr>
    <w:r>
      <w:rPr>
        <w:noProof/>
        <w:lang w:eastAsia="ru-RU"/>
      </w:rPr>
      <w:drawing>
        <wp:inline distT="0" distB="0" distL="0" distR="0" wp14:anchorId="16C49618" wp14:editId="0EBEE446">
          <wp:extent cx="7560000" cy="1890000"/>
          <wp:effectExtent l="0" t="0" r="3175" b="0"/>
          <wp:docPr id="2" name="Рисунок 2" descr="C:\Users\o.malyuchkova\Desktop\БИЛЕТ2020\БЛАНК\-UWig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.malyuchkova\Desktop\БИЛЕТ2020\БЛАНК\-UWigOp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7CF"/>
    <w:rsid w:val="001C35B4"/>
    <w:rsid w:val="002439D2"/>
    <w:rsid w:val="00493524"/>
    <w:rsid w:val="00552B78"/>
    <w:rsid w:val="00571036"/>
    <w:rsid w:val="005C0103"/>
    <w:rsid w:val="007D1CDB"/>
    <w:rsid w:val="00927EE1"/>
    <w:rsid w:val="009A37CF"/>
    <w:rsid w:val="009D7035"/>
    <w:rsid w:val="00A05B57"/>
    <w:rsid w:val="00A44BDB"/>
    <w:rsid w:val="00BB14D5"/>
    <w:rsid w:val="00BB2EC1"/>
    <w:rsid w:val="00D07CB1"/>
    <w:rsid w:val="00DF0399"/>
    <w:rsid w:val="00F6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BDCBFCB-6E59-44C1-8E75-DC00748B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B57"/>
  </w:style>
  <w:style w:type="paragraph" w:styleId="a5">
    <w:name w:val="footer"/>
    <w:basedOn w:val="a"/>
    <w:link w:val="a6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B57"/>
  </w:style>
  <w:style w:type="paragraph" w:styleId="a7">
    <w:name w:val="Balloon Text"/>
    <w:basedOn w:val="a"/>
    <w:link w:val="a8"/>
    <w:uiPriority w:val="99"/>
    <w:semiHidden/>
    <w:unhideWhenUsed/>
    <w:rsid w:val="00A0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B5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07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sr.online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Malyuchkova</dc:creator>
  <cp:lastModifiedBy>Анна Матвиенко</cp:lastModifiedBy>
  <cp:revision>2</cp:revision>
  <dcterms:created xsi:type="dcterms:W3CDTF">2020-08-26T10:19:00Z</dcterms:created>
  <dcterms:modified xsi:type="dcterms:W3CDTF">2020-08-26T10:19:00Z</dcterms:modified>
</cp:coreProperties>
</file>